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BFCE4" w14:textId="0E142B5C" w:rsidR="00156371" w:rsidRDefault="00D038C3" w:rsidP="00156371">
      <w:pPr>
        <w:jc w:val="both"/>
        <w:rPr>
          <w:rFonts w:ascii="Arial" w:hAnsi="Arial" w:cs="Arial"/>
          <w:b/>
          <w:sz w:val="24"/>
          <w:szCs w:val="28"/>
        </w:rPr>
      </w:pPr>
      <w:r>
        <w:rPr>
          <w:rFonts w:ascii="Arial" w:hAnsi="Arial" w:cs="Arial"/>
          <w:b/>
          <w:sz w:val="24"/>
          <w:szCs w:val="28"/>
        </w:rPr>
        <w:t>H. CONGRESO DEL ESTADO DE YUCATÁN</w:t>
      </w:r>
    </w:p>
    <w:p w14:paraId="76B4F7E3" w14:textId="300BA2CF" w:rsidR="00D038C3" w:rsidRDefault="00D038C3" w:rsidP="00156371">
      <w:pPr>
        <w:jc w:val="both"/>
        <w:rPr>
          <w:rFonts w:ascii="Arial" w:hAnsi="Arial" w:cs="Arial"/>
          <w:b/>
          <w:sz w:val="24"/>
          <w:szCs w:val="28"/>
        </w:rPr>
      </w:pPr>
      <w:r>
        <w:rPr>
          <w:rFonts w:ascii="Arial" w:hAnsi="Arial" w:cs="Arial"/>
          <w:b/>
          <w:sz w:val="24"/>
          <w:szCs w:val="28"/>
        </w:rPr>
        <w:t>PRESENTE.</w:t>
      </w:r>
    </w:p>
    <w:p w14:paraId="49719E10" w14:textId="77777777" w:rsidR="00D038C3" w:rsidRDefault="00D038C3" w:rsidP="00156371">
      <w:pPr>
        <w:jc w:val="both"/>
        <w:rPr>
          <w:rFonts w:ascii="Arial" w:hAnsi="Arial" w:cs="Arial"/>
          <w:b/>
          <w:sz w:val="24"/>
          <w:szCs w:val="28"/>
        </w:rPr>
      </w:pPr>
    </w:p>
    <w:p w14:paraId="18719697" w14:textId="21C8DBE2" w:rsidR="00156371" w:rsidRDefault="00156371" w:rsidP="00BA0C44">
      <w:pPr>
        <w:spacing w:line="360" w:lineRule="auto"/>
        <w:ind w:firstLine="709"/>
        <w:jc w:val="both"/>
        <w:rPr>
          <w:rFonts w:ascii="Arial" w:hAnsi="Arial" w:cs="Arial"/>
          <w:sz w:val="24"/>
          <w:szCs w:val="28"/>
        </w:rPr>
      </w:pPr>
      <w:r>
        <w:rPr>
          <w:rFonts w:ascii="Arial" w:hAnsi="Arial" w:cs="Arial"/>
          <w:sz w:val="24"/>
          <w:szCs w:val="28"/>
        </w:rPr>
        <w:t xml:space="preserve">La que suscribe, </w:t>
      </w:r>
      <w:proofErr w:type="spellStart"/>
      <w:r w:rsidRPr="00596B20">
        <w:rPr>
          <w:rFonts w:ascii="Arial" w:hAnsi="Arial" w:cs="Arial"/>
          <w:b/>
          <w:bCs/>
          <w:sz w:val="24"/>
          <w:szCs w:val="28"/>
        </w:rPr>
        <w:t>Lizzete</w:t>
      </w:r>
      <w:proofErr w:type="spellEnd"/>
      <w:r w:rsidRPr="00596B20">
        <w:rPr>
          <w:rFonts w:ascii="Arial" w:hAnsi="Arial" w:cs="Arial"/>
          <w:b/>
          <w:bCs/>
          <w:sz w:val="24"/>
          <w:szCs w:val="28"/>
        </w:rPr>
        <w:t xml:space="preserve"> Janice Escobedo Salazar</w:t>
      </w:r>
      <w:r>
        <w:rPr>
          <w:rFonts w:ascii="Arial" w:hAnsi="Arial" w:cs="Arial"/>
          <w:sz w:val="24"/>
          <w:szCs w:val="28"/>
        </w:rPr>
        <w:t xml:space="preserve">, </w:t>
      </w:r>
      <w:r w:rsidR="0033497D">
        <w:rPr>
          <w:rFonts w:ascii="Arial" w:hAnsi="Arial" w:cs="Arial"/>
          <w:sz w:val="24"/>
          <w:szCs w:val="28"/>
        </w:rPr>
        <w:t>d</w:t>
      </w:r>
      <w:r>
        <w:rPr>
          <w:rFonts w:ascii="Arial" w:hAnsi="Arial" w:cs="Arial"/>
          <w:sz w:val="24"/>
          <w:szCs w:val="28"/>
        </w:rPr>
        <w:t xml:space="preserve">iputada </w:t>
      </w:r>
      <w:r w:rsidR="0033497D">
        <w:rPr>
          <w:rFonts w:ascii="Arial" w:hAnsi="Arial" w:cs="Arial"/>
          <w:sz w:val="24"/>
          <w:szCs w:val="28"/>
        </w:rPr>
        <w:t>l</w:t>
      </w:r>
      <w:r>
        <w:rPr>
          <w:rFonts w:ascii="Arial" w:hAnsi="Arial" w:cs="Arial"/>
          <w:sz w:val="24"/>
          <w:szCs w:val="28"/>
        </w:rPr>
        <w:t xml:space="preserve">ocal de la LXII Legislatura del Honorable Congreso del Estado de Yucatán, integrante de la fracción parlamentaria del Partido Revolucionario Institucional, con fundamento en lo dispuesto en los artículos 35, fracción I de la Constitución Política, </w:t>
      </w:r>
      <w:r w:rsidR="00D142B1">
        <w:rPr>
          <w:rFonts w:ascii="Arial" w:hAnsi="Arial" w:cs="Arial"/>
          <w:sz w:val="24"/>
          <w:szCs w:val="28"/>
        </w:rPr>
        <w:t xml:space="preserve">artículo </w:t>
      </w:r>
      <w:r>
        <w:rPr>
          <w:rFonts w:ascii="Arial" w:hAnsi="Arial" w:cs="Arial"/>
          <w:sz w:val="24"/>
          <w:szCs w:val="28"/>
        </w:rPr>
        <w:t>16 y</w:t>
      </w:r>
      <w:r w:rsidR="00D142B1">
        <w:rPr>
          <w:rFonts w:ascii="Arial" w:hAnsi="Arial" w:cs="Arial"/>
          <w:sz w:val="24"/>
          <w:szCs w:val="28"/>
        </w:rPr>
        <w:t xml:space="preserve"> </w:t>
      </w:r>
      <w:r>
        <w:rPr>
          <w:rFonts w:ascii="Arial" w:hAnsi="Arial" w:cs="Arial"/>
          <w:sz w:val="24"/>
          <w:szCs w:val="28"/>
        </w:rPr>
        <w:t>fracción VI</w:t>
      </w:r>
      <w:r w:rsidR="00D142B1">
        <w:rPr>
          <w:rFonts w:ascii="Arial" w:hAnsi="Arial" w:cs="Arial"/>
          <w:sz w:val="24"/>
          <w:szCs w:val="28"/>
        </w:rPr>
        <w:t xml:space="preserve"> del artículo 22</w:t>
      </w:r>
      <w:r>
        <w:rPr>
          <w:rFonts w:ascii="Arial" w:hAnsi="Arial" w:cs="Arial"/>
          <w:sz w:val="24"/>
          <w:szCs w:val="28"/>
        </w:rPr>
        <w:t xml:space="preserve"> de la Ley de Gobierno del Poder Legislativo, así como en los artículos 68 y 69 del Reglamento del Poder Legislativo, todos del Estado de Yucatán; somet</w:t>
      </w:r>
      <w:r w:rsidR="00C84B51">
        <w:rPr>
          <w:rFonts w:ascii="Arial" w:hAnsi="Arial" w:cs="Arial"/>
          <w:sz w:val="24"/>
          <w:szCs w:val="28"/>
        </w:rPr>
        <w:t>o</w:t>
      </w:r>
      <w:r>
        <w:rPr>
          <w:rFonts w:ascii="Arial" w:hAnsi="Arial" w:cs="Arial"/>
          <w:sz w:val="24"/>
          <w:szCs w:val="28"/>
        </w:rPr>
        <w:t xml:space="preserve"> a consideración del pleno la presente </w:t>
      </w:r>
      <w:r w:rsidRPr="000A72FA">
        <w:rPr>
          <w:rFonts w:ascii="Arial" w:hAnsi="Arial" w:cs="Arial"/>
          <w:b/>
          <w:bCs/>
          <w:sz w:val="24"/>
          <w:szCs w:val="28"/>
        </w:rPr>
        <w:t xml:space="preserve">iniciativa con proyecto de decreto por el que se </w:t>
      </w:r>
      <w:r w:rsidR="001A11E4" w:rsidRPr="000A72FA">
        <w:rPr>
          <w:rFonts w:ascii="Arial" w:hAnsi="Arial" w:cs="Arial"/>
          <w:b/>
          <w:bCs/>
          <w:sz w:val="24"/>
          <w:szCs w:val="28"/>
        </w:rPr>
        <w:t>reforma</w:t>
      </w:r>
      <w:r w:rsidR="003D33F6">
        <w:rPr>
          <w:rFonts w:ascii="Arial" w:hAnsi="Arial" w:cs="Arial"/>
          <w:b/>
          <w:bCs/>
          <w:sz w:val="24"/>
          <w:szCs w:val="28"/>
        </w:rPr>
        <w:t>n diversas disposiciones a</w:t>
      </w:r>
      <w:r w:rsidR="0089531D" w:rsidRPr="000A72FA">
        <w:rPr>
          <w:rFonts w:ascii="Arial" w:hAnsi="Arial" w:cs="Arial"/>
          <w:b/>
          <w:bCs/>
          <w:sz w:val="24"/>
          <w:szCs w:val="28"/>
        </w:rPr>
        <w:t xml:space="preserve"> </w:t>
      </w:r>
      <w:r w:rsidR="001A11E4" w:rsidRPr="000A72FA">
        <w:rPr>
          <w:rFonts w:ascii="Arial" w:hAnsi="Arial" w:cs="Arial"/>
          <w:b/>
          <w:bCs/>
          <w:sz w:val="24"/>
          <w:szCs w:val="28"/>
        </w:rPr>
        <w:t xml:space="preserve">la </w:t>
      </w:r>
      <w:r w:rsidR="00185593">
        <w:rPr>
          <w:rFonts w:ascii="Arial" w:hAnsi="Arial" w:cs="Arial"/>
          <w:b/>
          <w:bCs/>
          <w:sz w:val="24"/>
          <w:szCs w:val="28"/>
        </w:rPr>
        <w:t xml:space="preserve">Ley </w:t>
      </w:r>
      <w:r w:rsidR="005B26B0">
        <w:rPr>
          <w:rFonts w:ascii="Arial" w:hAnsi="Arial" w:cs="Arial"/>
          <w:b/>
          <w:bCs/>
          <w:sz w:val="24"/>
          <w:szCs w:val="28"/>
        </w:rPr>
        <w:t>de Acceso de las Mujeres a una Vida Libre de Violencia del Estado de Yucatán</w:t>
      </w:r>
      <w:r w:rsidR="00C84B51">
        <w:rPr>
          <w:rFonts w:ascii="Arial" w:hAnsi="Arial" w:cs="Arial"/>
          <w:sz w:val="24"/>
          <w:szCs w:val="28"/>
        </w:rPr>
        <w:t xml:space="preserve"> </w:t>
      </w:r>
      <w:r w:rsidR="00C84B51" w:rsidRPr="00C84B51">
        <w:rPr>
          <w:rFonts w:ascii="Arial" w:hAnsi="Arial" w:cs="Arial"/>
          <w:b/>
          <w:bCs/>
          <w:sz w:val="24"/>
          <w:szCs w:val="28"/>
        </w:rPr>
        <w:t xml:space="preserve">en materia de </w:t>
      </w:r>
      <w:r w:rsidR="005B26B0">
        <w:rPr>
          <w:rFonts w:ascii="Arial" w:hAnsi="Arial" w:cs="Arial"/>
          <w:b/>
          <w:bCs/>
          <w:sz w:val="24"/>
          <w:szCs w:val="28"/>
        </w:rPr>
        <w:t>violencia obstétrica</w:t>
      </w:r>
      <w:r w:rsidR="00C84B51">
        <w:rPr>
          <w:rFonts w:ascii="Arial" w:hAnsi="Arial" w:cs="Arial"/>
          <w:sz w:val="24"/>
          <w:szCs w:val="28"/>
        </w:rPr>
        <w:t>,</w:t>
      </w:r>
      <w:r>
        <w:rPr>
          <w:rFonts w:ascii="Arial" w:hAnsi="Arial" w:cs="Arial"/>
          <w:sz w:val="24"/>
          <w:szCs w:val="28"/>
        </w:rPr>
        <w:t xml:space="preserve"> al tenor de la siguiente:</w:t>
      </w:r>
    </w:p>
    <w:p w14:paraId="58AAD793" w14:textId="549FA0B4" w:rsidR="00156371" w:rsidRDefault="00156371" w:rsidP="00BA0C44">
      <w:pPr>
        <w:spacing w:line="360" w:lineRule="auto"/>
        <w:jc w:val="both"/>
        <w:rPr>
          <w:rFonts w:ascii="Arial" w:hAnsi="Arial" w:cs="Arial"/>
          <w:sz w:val="24"/>
          <w:szCs w:val="28"/>
        </w:rPr>
      </w:pPr>
    </w:p>
    <w:p w14:paraId="2D1D0F80" w14:textId="77777777" w:rsidR="00156371" w:rsidRPr="004E3192" w:rsidRDefault="00156371" w:rsidP="00BA0C44">
      <w:pPr>
        <w:spacing w:line="360" w:lineRule="auto"/>
        <w:jc w:val="center"/>
        <w:rPr>
          <w:rFonts w:ascii="Arial" w:hAnsi="Arial" w:cs="Arial"/>
          <w:b/>
          <w:sz w:val="28"/>
          <w:szCs w:val="28"/>
        </w:rPr>
      </w:pPr>
      <w:r w:rsidRPr="004E3192">
        <w:rPr>
          <w:rFonts w:ascii="Arial" w:hAnsi="Arial" w:cs="Arial"/>
          <w:b/>
          <w:sz w:val="28"/>
          <w:szCs w:val="28"/>
        </w:rPr>
        <w:t>EXPOSICIÓN DE MOTIVOS</w:t>
      </w:r>
    </w:p>
    <w:p w14:paraId="0AC10A2C" w14:textId="3592D6B4" w:rsidR="00F41454" w:rsidRDefault="00F41454" w:rsidP="0005532D">
      <w:pPr>
        <w:spacing w:line="360" w:lineRule="auto"/>
        <w:ind w:firstLine="709"/>
        <w:jc w:val="both"/>
        <w:rPr>
          <w:rFonts w:ascii="Arial" w:hAnsi="Arial" w:cs="Arial"/>
          <w:sz w:val="24"/>
          <w:szCs w:val="28"/>
        </w:rPr>
      </w:pPr>
      <w:bookmarkStart w:id="0" w:name="_Hlk47220416"/>
      <w:r>
        <w:rPr>
          <w:rFonts w:ascii="Arial" w:hAnsi="Arial" w:cs="Arial"/>
          <w:sz w:val="24"/>
          <w:szCs w:val="28"/>
        </w:rPr>
        <w:t>Poner un alto a la violencia contra las mujeres es uno de los</w:t>
      </w:r>
      <w:r w:rsidR="00C669CB">
        <w:rPr>
          <w:rFonts w:ascii="Arial" w:hAnsi="Arial" w:cs="Arial"/>
          <w:sz w:val="24"/>
          <w:szCs w:val="28"/>
        </w:rPr>
        <w:t xml:space="preserve"> retos</w:t>
      </w:r>
      <w:r>
        <w:rPr>
          <w:rFonts w:ascii="Arial" w:hAnsi="Arial" w:cs="Arial"/>
          <w:sz w:val="24"/>
          <w:szCs w:val="28"/>
        </w:rPr>
        <w:t xml:space="preserve"> más importantes que enfrenta hoy en día nuestro país</w:t>
      </w:r>
      <w:bookmarkEnd w:id="0"/>
      <w:r w:rsidR="00173FC1">
        <w:rPr>
          <w:rFonts w:ascii="Arial" w:hAnsi="Arial" w:cs="Arial"/>
          <w:sz w:val="24"/>
          <w:szCs w:val="28"/>
        </w:rPr>
        <w:t>. En términos de la Ley de Acceso de las Mujeres a una Vida Libre de Violencia del Estado de Yucatán, la violencia contra las mujeres es definida en su artículo 2</w:t>
      </w:r>
      <w:r w:rsidR="00250EE6">
        <w:rPr>
          <w:rFonts w:ascii="Arial" w:hAnsi="Arial" w:cs="Arial"/>
          <w:sz w:val="24"/>
          <w:szCs w:val="28"/>
        </w:rPr>
        <w:t>°</w:t>
      </w:r>
      <w:r w:rsidR="00173FC1">
        <w:rPr>
          <w:rFonts w:ascii="Arial" w:hAnsi="Arial" w:cs="Arial"/>
          <w:sz w:val="24"/>
          <w:szCs w:val="28"/>
        </w:rPr>
        <w:t>, como la acción u omisión por motivo de género, que tenga como resultado violencia económica, física, psicológica, sexual, estética, obstétrica o cause la muerte de la mujer; tanto en el ámbito privado como público.</w:t>
      </w:r>
    </w:p>
    <w:p w14:paraId="3AC177E0" w14:textId="03FD21CB" w:rsidR="00173FC1" w:rsidRDefault="00D47391" w:rsidP="00ED710C">
      <w:pPr>
        <w:spacing w:line="360" w:lineRule="auto"/>
        <w:ind w:firstLine="709"/>
        <w:jc w:val="both"/>
        <w:rPr>
          <w:rFonts w:ascii="Arial" w:hAnsi="Arial" w:cs="Arial"/>
          <w:sz w:val="24"/>
          <w:szCs w:val="28"/>
        </w:rPr>
      </w:pPr>
      <w:r>
        <w:rPr>
          <w:rFonts w:ascii="Arial" w:hAnsi="Arial" w:cs="Arial"/>
          <w:sz w:val="24"/>
          <w:szCs w:val="28"/>
        </w:rPr>
        <w:t>La</w:t>
      </w:r>
      <w:r w:rsidR="00ED710C">
        <w:rPr>
          <w:rFonts w:ascii="Arial" w:hAnsi="Arial" w:cs="Arial"/>
          <w:sz w:val="24"/>
          <w:szCs w:val="28"/>
        </w:rPr>
        <w:t xml:space="preserve"> violencia</w:t>
      </w:r>
      <w:r w:rsidR="00173FC1">
        <w:rPr>
          <w:rFonts w:ascii="Arial" w:hAnsi="Arial" w:cs="Arial"/>
          <w:sz w:val="24"/>
          <w:szCs w:val="28"/>
        </w:rPr>
        <w:t xml:space="preserve"> obstétrica</w:t>
      </w:r>
      <w:r w:rsidR="00ED710C">
        <w:rPr>
          <w:rFonts w:ascii="Arial" w:hAnsi="Arial" w:cs="Arial"/>
          <w:sz w:val="24"/>
          <w:szCs w:val="28"/>
        </w:rPr>
        <w:t xml:space="preserve"> </w:t>
      </w:r>
      <w:r w:rsidR="007363B8">
        <w:rPr>
          <w:rFonts w:ascii="Arial" w:hAnsi="Arial" w:cs="Arial"/>
          <w:sz w:val="24"/>
          <w:szCs w:val="28"/>
        </w:rPr>
        <w:t>constituye un</w:t>
      </w:r>
      <w:r w:rsidR="00ED710C" w:rsidRPr="00ED710C">
        <w:rPr>
          <w:rFonts w:ascii="Arial" w:hAnsi="Arial" w:cs="Arial"/>
          <w:sz w:val="24"/>
          <w:szCs w:val="28"/>
        </w:rPr>
        <w:t xml:space="preserve"> tipo más</w:t>
      </w:r>
      <w:r w:rsidR="00ED710C">
        <w:rPr>
          <w:rFonts w:ascii="Arial" w:hAnsi="Arial" w:cs="Arial"/>
          <w:sz w:val="24"/>
          <w:szCs w:val="28"/>
        </w:rPr>
        <w:t xml:space="preserve"> </w:t>
      </w:r>
      <w:r w:rsidR="00ED710C" w:rsidRPr="00ED710C">
        <w:rPr>
          <w:rFonts w:ascii="Arial" w:hAnsi="Arial" w:cs="Arial"/>
          <w:sz w:val="24"/>
          <w:szCs w:val="28"/>
        </w:rPr>
        <w:t>de violencia de género arraigada en las prácticas institucionales del sistema de salud</w:t>
      </w:r>
      <w:r w:rsidR="00173FC1">
        <w:rPr>
          <w:rFonts w:ascii="Arial" w:hAnsi="Arial" w:cs="Arial"/>
          <w:sz w:val="24"/>
          <w:szCs w:val="28"/>
        </w:rPr>
        <w:t>, cuya</w:t>
      </w:r>
      <w:r w:rsidR="007363B8">
        <w:rPr>
          <w:rFonts w:ascii="Arial" w:hAnsi="Arial" w:cs="Arial"/>
          <w:sz w:val="24"/>
          <w:szCs w:val="28"/>
        </w:rPr>
        <w:t xml:space="preserve"> definición fue adicionada</w:t>
      </w:r>
      <w:r w:rsidR="00173FC1">
        <w:rPr>
          <w:rFonts w:ascii="Arial" w:hAnsi="Arial" w:cs="Arial"/>
          <w:sz w:val="24"/>
          <w:szCs w:val="28"/>
        </w:rPr>
        <w:t xml:space="preserve"> </w:t>
      </w:r>
      <w:r w:rsidR="00ED710C">
        <w:rPr>
          <w:rFonts w:ascii="Arial" w:hAnsi="Arial" w:cs="Arial"/>
          <w:sz w:val="24"/>
          <w:szCs w:val="28"/>
        </w:rPr>
        <w:t>al marco normativo estatal</w:t>
      </w:r>
      <w:r w:rsidR="00173FC1">
        <w:rPr>
          <w:rFonts w:ascii="Arial" w:hAnsi="Arial" w:cs="Arial"/>
          <w:sz w:val="24"/>
          <w:szCs w:val="28"/>
        </w:rPr>
        <w:t xml:space="preserve"> </w:t>
      </w:r>
      <w:r w:rsidR="007363B8">
        <w:rPr>
          <w:rFonts w:ascii="Arial" w:hAnsi="Arial" w:cs="Arial"/>
          <w:sz w:val="24"/>
          <w:szCs w:val="28"/>
        </w:rPr>
        <w:t>m</w:t>
      </w:r>
      <w:r w:rsidR="00173FC1">
        <w:rPr>
          <w:rFonts w:ascii="Arial" w:hAnsi="Arial" w:cs="Arial"/>
          <w:sz w:val="24"/>
          <w:szCs w:val="28"/>
        </w:rPr>
        <w:t>ediante la publicación del Decreto 97/2019 el pasado 31 de julio</w:t>
      </w:r>
      <w:r w:rsidR="00F50514">
        <w:rPr>
          <w:rFonts w:ascii="Arial" w:hAnsi="Arial" w:cs="Arial"/>
          <w:sz w:val="24"/>
          <w:szCs w:val="28"/>
        </w:rPr>
        <w:t xml:space="preserve"> en el Diario Oficial del Gobierno del Estado de Yucatán, en donde señala que “</w:t>
      </w:r>
      <w:r w:rsidR="00F50514" w:rsidRPr="00F50514">
        <w:rPr>
          <w:rFonts w:ascii="Arial" w:hAnsi="Arial" w:cs="Arial"/>
          <w:i/>
          <w:iCs/>
          <w:sz w:val="24"/>
          <w:szCs w:val="28"/>
        </w:rPr>
        <w:t xml:space="preserve">es la acción u omisión por parte del personal de salud que cause </w:t>
      </w:r>
      <w:r w:rsidR="00F50514" w:rsidRPr="00F50514">
        <w:rPr>
          <w:rFonts w:ascii="Arial" w:hAnsi="Arial" w:cs="Arial"/>
          <w:i/>
          <w:iCs/>
          <w:sz w:val="24"/>
          <w:szCs w:val="28"/>
        </w:rPr>
        <w:lastRenderedPageBreak/>
        <w:t>daño físico o psicológico a la mujer durante el embarazo, parto o la etapa del puerperio o posparto, ocasionada, entre otros, por la falta de acceso a servicios de salud reproductiva, tratos crueles, inhumanos o degradantes.</w:t>
      </w:r>
      <w:r w:rsidR="00F50514">
        <w:rPr>
          <w:rFonts w:ascii="Arial" w:hAnsi="Arial" w:cs="Arial"/>
          <w:sz w:val="24"/>
          <w:szCs w:val="28"/>
        </w:rPr>
        <w:t>”</w:t>
      </w:r>
      <w:r w:rsidR="00EC66EB">
        <w:rPr>
          <w:rFonts w:ascii="Arial" w:hAnsi="Arial" w:cs="Arial"/>
          <w:sz w:val="24"/>
          <w:szCs w:val="28"/>
        </w:rPr>
        <w:t xml:space="preserve"> </w:t>
      </w:r>
    </w:p>
    <w:p w14:paraId="17154E10" w14:textId="6768CE6F" w:rsidR="00CA13E4" w:rsidRPr="00CA13E4" w:rsidRDefault="00CA13E4" w:rsidP="00CA13E4">
      <w:pPr>
        <w:spacing w:line="360" w:lineRule="auto"/>
        <w:ind w:firstLine="709"/>
        <w:jc w:val="both"/>
        <w:rPr>
          <w:rFonts w:ascii="Arial" w:hAnsi="Arial" w:cs="Arial"/>
          <w:sz w:val="24"/>
          <w:szCs w:val="24"/>
        </w:rPr>
      </w:pPr>
      <w:r>
        <w:rPr>
          <w:rFonts w:ascii="Arial" w:hAnsi="Arial" w:cs="Arial"/>
          <w:sz w:val="24"/>
          <w:szCs w:val="28"/>
        </w:rPr>
        <w:t xml:space="preserve">La Organización Mundial de la Salud </w:t>
      </w:r>
      <w:r w:rsidRPr="000F11F6">
        <w:rPr>
          <w:rFonts w:ascii="Arial" w:hAnsi="Arial" w:cs="Arial"/>
          <w:sz w:val="24"/>
          <w:szCs w:val="28"/>
        </w:rPr>
        <w:t xml:space="preserve">ha </w:t>
      </w:r>
      <w:r>
        <w:rPr>
          <w:rFonts w:ascii="Arial" w:hAnsi="Arial" w:cs="Arial"/>
          <w:sz w:val="24"/>
          <w:szCs w:val="28"/>
        </w:rPr>
        <w:t xml:space="preserve">señalado, en la Declaración </w:t>
      </w:r>
      <w:r w:rsidRPr="00700647">
        <w:rPr>
          <w:rFonts w:ascii="Arial" w:hAnsi="Arial" w:cs="Arial"/>
          <w:sz w:val="24"/>
          <w:szCs w:val="24"/>
        </w:rPr>
        <w:t>“Prevención y erradicación de la falta de respeto y el maltrato durante la atención del parto en centros de salud</w:t>
      </w:r>
      <w:r>
        <w:rPr>
          <w:rFonts w:ascii="Arial" w:hAnsi="Arial" w:cs="Arial"/>
          <w:sz w:val="24"/>
          <w:szCs w:val="24"/>
        </w:rPr>
        <w:t xml:space="preserve">”, que el </w:t>
      </w:r>
      <w:r w:rsidRPr="00700647">
        <w:rPr>
          <w:rFonts w:ascii="Arial" w:hAnsi="Arial" w:cs="Arial"/>
          <w:sz w:val="24"/>
          <w:szCs w:val="24"/>
        </w:rPr>
        <w:t>maltrato, la negligencia o la falta de respeto en el parto</w:t>
      </w:r>
      <w:r>
        <w:rPr>
          <w:rFonts w:ascii="Arial" w:hAnsi="Arial" w:cs="Arial"/>
          <w:sz w:val="24"/>
          <w:szCs w:val="24"/>
        </w:rPr>
        <w:t xml:space="preserve"> </w:t>
      </w:r>
      <w:r w:rsidRPr="00700647">
        <w:rPr>
          <w:rFonts w:ascii="Arial" w:hAnsi="Arial" w:cs="Arial"/>
          <w:sz w:val="24"/>
          <w:szCs w:val="24"/>
        </w:rPr>
        <w:t>pueden constituirse en una violación de los derechos</w:t>
      </w:r>
      <w:r>
        <w:rPr>
          <w:rFonts w:ascii="Arial" w:hAnsi="Arial" w:cs="Arial"/>
          <w:sz w:val="24"/>
          <w:szCs w:val="24"/>
        </w:rPr>
        <w:t xml:space="preserve"> </w:t>
      </w:r>
      <w:r w:rsidRPr="00700647">
        <w:rPr>
          <w:rFonts w:ascii="Arial" w:hAnsi="Arial" w:cs="Arial"/>
          <w:sz w:val="24"/>
          <w:szCs w:val="24"/>
        </w:rPr>
        <w:t>humanos fundamentales de las mujeres, descritos en</w:t>
      </w:r>
      <w:r>
        <w:rPr>
          <w:rFonts w:ascii="Arial" w:hAnsi="Arial" w:cs="Arial"/>
          <w:sz w:val="24"/>
          <w:szCs w:val="24"/>
        </w:rPr>
        <w:t xml:space="preserve"> </w:t>
      </w:r>
      <w:r w:rsidRPr="00700647">
        <w:rPr>
          <w:rFonts w:ascii="Arial" w:hAnsi="Arial" w:cs="Arial"/>
          <w:sz w:val="24"/>
          <w:szCs w:val="24"/>
        </w:rPr>
        <w:t>las normas y los principios internacionales</w:t>
      </w:r>
      <w:r>
        <w:rPr>
          <w:rFonts w:ascii="Arial" w:hAnsi="Arial" w:cs="Arial"/>
          <w:sz w:val="24"/>
          <w:szCs w:val="24"/>
        </w:rPr>
        <w:t>.</w:t>
      </w:r>
      <w:r>
        <w:rPr>
          <w:rStyle w:val="Refdenotaalpie"/>
          <w:rFonts w:ascii="Arial" w:hAnsi="Arial" w:cs="Arial"/>
          <w:sz w:val="24"/>
          <w:szCs w:val="24"/>
        </w:rPr>
        <w:footnoteReference w:id="1"/>
      </w:r>
    </w:p>
    <w:p w14:paraId="5EF06FC8" w14:textId="5BA2676D" w:rsidR="0087164E" w:rsidRDefault="0087164E" w:rsidP="0087164E">
      <w:pPr>
        <w:spacing w:line="360" w:lineRule="auto"/>
        <w:ind w:firstLine="709"/>
        <w:jc w:val="both"/>
        <w:rPr>
          <w:rFonts w:ascii="Arial" w:hAnsi="Arial" w:cs="Arial"/>
          <w:sz w:val="24"/>
          <w:szCs w:val="28"/>
        </w:rPr>
      </w:pPr>
      <w:r w:rsidRPr="00093A15">
        <w:rPr>
          <w:rFonts w:ascii="Arial" w:hAnsi="Arial" w:cs="Arial"/>
          <w:sz w:val="24"/>
          <w:szCs w:val="28"/>
        </w:rPr>
        <w:t xml:space="preserve">La violencia obstétrica es una </w:t>
      </w:r>
      <w:r>
        <w:rPr>
          <w:rFonts w:ascii="Arial" w:hAnsi="Arial" w:cs="Arial"/>
          <w:sz w:val="24"/>
          <w:szCs w:val="28"/>
        </w:rPr>
        <w:t xml:space="preserve">grave </w:t>
      </w:r>
      <w:r w:rsidRPr="00093A15">
        <w:rPr>
          <w:rFonts w:ascii="Arial" w:hAnsi="Arial" w:cs="Arial"/>
          <w:sz w:val="24"/>
          <w:szCs w:val="28"/>
        </w:rPr>
        <w:t>violación a los derechos humanos</w:t>
      </w:r>
      <w:r>
        <w:rPr>
          <w:rFonts w:ascii="Arial" w:hAnsi="Arial" w:cs="Arial"/>
          <w:sz w:val="24"/>
          <w:szCs w:val="28"/>
        </w:rPr>
        <w:t>, ya que no solo</w:t>
      </w:r>
      <w:r w:rsidRPr="00093A15">
        <w:rPr>
          <w:rFonts w:ascii="Arial" w:hAnsi="Arial" w:cs="Arial"/>
          <w:sz w:val="24"/>
          <w:szCs w:val="28"/>
        </w:rPr>
        <w:t xml:space="preserve"> vulnera el derecho constitucional de acceso a la salud</w:t>
      </w:r>
      <w:r w:rsidR="00250EE6">
        <w:rPr>
          <w:rFonts w:ascii="Arial" w:hAnsi="Arial" w:cs="Arial"/>
          <w:sz w:val="24"/>
          <w:szCs w:val="28"/>
        </w:rPr>
        <w:t xml:space="preserve"> (plasmado en el artículo 4° de la Constitución Política de los Estados Unidos Mexicanos)</w:t>
      </w:r>
      <w:r>
        <w:rPr>
          <w:rFonts w:ascii="Arial" w:hAnsi="Arial" w:cs="Arial"/>
          <w:sz w:val="24"/>
          <w:szCs w:val="28"/>
        </w:rPr>
        <w:t>, sino que también</w:t>
      </w:r>
      <w:r w:rsidRPr="00093A15">
        <w:rPr>
          <w:rFonts w:ascii="Arial" w:hAnsi="Arial" w:cs="Arial"/>
          <w:sz w:val="24"/>
          <w:szCs w:val="28"/>
        </w:rPr>
        <w:t xml:space="preserve"> es una clara manifestación de</w:t>
      </w:r>
      <w:r w:rsidR="00C669CB">
        <w:rPr>
          <w:rFonts w:ascii="Arial" w:hAnsi="Arial" w:cs="Arial"/>
          <w:sz w:val="24"/>
          <w:szCs w:val="28"/>
        </w:rPr>
        <w:t xml:space="preserve"> la</w:t>
      </w:r>
      <w:r>
        <w:rPr>
          <w:rFonts w:ascii="Arial" w:hAnsi="Arial" w:cs="Arial"/>
          <w:sz w:val="24"/>
          <w:szCs w:val="28"/>
        </w:rPr>
        <w:t xml:space="preserve"> </w:t>
      </w:r>
      <w:r w:rsidRPr="00093A15">
        <w:rPr>
          <w:rFonts w:ascii="Arial" w:hAnsi="Arial" w:cs="Arial"/>
          <w:sz w:val="24"/>
          <w:szCs w:val="28"/>
        </w:rPr>
        <w:t xml:space="preserve">violencia </w:t>
      </w:r>
      <w:r w:rsidR="002645AC">
        <w:rPr>
          <w:rFonts w:ascii="Arial" w:hAnsi="Arial" w:cs="Arial"/>
          <w:sz w:val="24"/>
          <w:szCs w:val="28"/>
        </w:rPr>
        <w:t>que viven hoy en días las mujeres</w:t>
      </w:r>
      <w:r w:rsidR="00147F88">
        <w:rPr>
          <w:rFonts w:ascii="Arial" w:hAnsi="Arial" w:cs="Arial"/>
          <w:sz w:val="24"/>
          <w:szCs w:val="28"/>
        </w:rPr>
        <w:t xml:space="preserve"> en todo el mundo.</w:t>
      </w:r>
    </w:p>
    <w:p w14:paraId="5B7EE1BE" w14:textId="4EB09B85" w:rsidR="000B2BD9" w:rsidRDefault="000B2BD9" w:rsidP="0005532D">
      <w:pPr>
        <w:spacing w:line="360" w:lineRule="auto"/>
        <w:ind w:firstLine="709"/>
        <w:jc w:val="both"/>
        <w:rPr>
          <w:rFonts w:ascii="Arial" w:hAnsi="Arial" w:cs="Arial"/>
          <w:sz w:val="24"/>
          <w:szCs w:val="28"/>
        </w:rPr>
      </w:pPr>
      <w:r>
        <w:rPr>
          <w:rFonts w:ascii="Arial" w:hAnsi="Arial" w:cs="Arial"/>
          <w:sz w:val="24"/>
          <w:szCs w:val="28"/>
        </w:rPr>
        <w:t xml:space="preserve">Las etapas del embarazo, parto, puerperio o posparto </w:t>
      </w:r>
      <w:r w:rsidR="00202AB6">
        <w:rPr>
          <w:rFonts w:ascii="Arial" w:hAnsi="Arial" w:cs="Arial"/>
          <w:sz w:val="24"/>
          <w:szCs w:val="28"/>
        </w:rPr>
        <w:t xml:space="preserve">van </w:t>
      </w:r>
      <w:r w:rsidR="00F9110C">
        <w:rPr>
          <w:rFonts w:ascii="Arial" w:hAnsi="Arial" w:cs="Arial"/>
          <w:sz w:val="24"/>
          <w:szCs w:val="28"/>
        </w:rPr>
        <w:t>acompañadas</w:t>
      </w:r>
      <w:r w:rsidR="00202AB6">
        <w:rPr>
          <w:rFonts w:ascii="Arial" w:hAnsi="Arial" w:cs="Arial"/>
          <w:sz w:val="24"/>
          <w:szCs w:val="28"/>
        </w:rPr>
        <w:t xml:space="preserve"> de cambios fisiológicos y anatómicos importantes</w:t>
      </w:r>
      <w:r w:rsidR="00F9110C">
        <w:rPr>
          <w:rFonts w:ascii="Arial" w:hAnsi="Arial" w:cs="Arial"/>
          <w:sz w:val="24"/>
          <w:szCs w:val="28"/>
        </w:rPr>
        <w:t xml:space="preserve"> para las mujeres</w:t>
      </w:r>
      <w:r w:rsidR="00202AB6">
        <w:rPr>
          <w:rFonts w:ascii="Arial" w:hAnsi="Arial" w:cs="Arial"/>
          <w:sz w:val="24"/>
          <w:szCs w:val="28"/>
        </w:rPr>
        <w:t xml:space="preserve"> </w:t>
      </w:r>
      <w:r w:rsidR="00202AB6">
        <w:rPr>
          <w:rStyle w:val="Refdenotaalpie"/>
          <w:rFonts w:ascii="Arial" w:hAnsi="Arial" w:cs="Arial"/>
          <w:sz w:val="24"/>
          <w:szCs w:val="28"/>
        </w:rPr>
        <w:footnoteReference w:id="2"/>
      </w:r>
      <w:r w:rsidR="00F9110C">
        <w:rPr>
          <w:rFonts w:ascii="Arial" w:hAnsi="Arial" w:cs="Arial"/>
          <w:sz w:val="24"/>
          <w:szCs w:val="28"/>
        </w:rPr>
        <w:t xml:space="preserve"> en donde se debe garantizar la protección de su salud, respetar su autonomía, dignidad y sus derechos.</w:t>
      </w:r>
    </w:p>
    <w:p w14:paraId="1916FD12" w14:textId="2CE08F55" w:rsidR="00ED62F7" w:rsidRDefault="00A27172" w:rsidP="002A72D5">
      <w:pPr>
        <w:spacing w:line="360" w:lineRule="auto"/>
        <w:ind w:firstLine="709"/>
        <w:jc w:val="both"/>
        <w:rPr>
          <w:rFonts w:ascii="Arial" w:hAnsi="Arial" w:cs="Arial"/>
          <w:sz w:val="24"/>
          <w:szCs w:val="28"/>
        </w:rPr>
      </w:pPr>
      <w:r>
        <w:rPr>
          <w:rFonts w:ascii="Arial" w:hAnsi="Arial" w:cs="Arial"/>
          <w:sz w:val="24"/>
          <w:szCs w:val="28"/>
        </w:rPr>
        <w:t xml:space="preserve">Por ello, </w:t>
      </w:r>
      <w:r w:rsidR="002A72D5">
        <w:rPr>
          <w:rFonts w:ascii="Arial" w:hAnsi="Arial" w:cs="Arial"/>
          <w:sz w:val="24"/>
          <w:szCs w:val="28"/>
        </w:rPr>
        <w:t>resulta fundamental que el personal de salud deba conducirse con</w:t>
      </w:r>
      <w:r w:rsidR="00093A15">
        <w:rPr>
          <w:rFonts w:ascii="Arial" w:hAnsi="Arial" w:cs="Arial"/>
          <w:sz w:val="24"/>
          <w:szCs w:val="28"/>
        </w:rPr>
        <w:t xml:space="preserve"> pleno</w:t>
      </w:r>
      <w:r w:rsidR="002A72D5">
        <w:rPr>
          <w:rFonts w:ascii="Arial" w:hAnsi="Arial" w:cs="Arial"/>
          <w:sz w:val="24"/>
          <w:szCs w:val="28"/>
        </w:rPr>
        <w:t xml:space="preserve"> respeto a los derechos humanos de la gestante; sin </w:t>
      </w:r>
      <w:r w:rsidR="00700647">
        <w:rPr>
          <w:rFonts w:ascii="Arial" w:hAnsi="Arial" w:cs="Arial"/>
          <w:sz w:val="24"/>
          <w:szCs w:val="28"/>
        </w:rPr>
        <w:t>embargo,</w:t>
      </w:r>
      <w:r w:rsidR="002A72D5">
        <w:rPr>
          <w:rFonts w:ascii="Arial" w:hAnsi="Arial" w:cs="Arial"/>
          <w:sz w:val="24"/>
          <w:szCs w:val="28"/>
        </w:rPr>
        <w:t xml:space="preserve"> los casos de violencia obstétrica que atentan en contra de los derechos y salud reproductiva de las mujeres son una práctica que </w:t>
      </w:r>
      <w:r w:rsidR="00EC66EB">
        <w:rPr>
          <w:rFonts w:ascii="Arial" w:hAnsi="Arial" w:cs="Arial"/>
          <w:sz w:val="24"/>
          <w:szCs w:val="28"/>
        </w:rPr>
        <w:t>han estado</w:t>
      </w:r>
      <w:r w:rsidR="002A72D5">
        <w:rPr>
          <w:rFonts w:ascii="Arial" w:hAnsi="Arial" w:cs="Arial"/>
          <w:sz w:val="24"/>
          <w:szCs w:val="28"/>
        </w:rPr>
        <w:t xml:space="preserve"> presentes desde hace décadas</w:t>
      </w:r>
      <w:r w:rsidR="00A31316">
        <w:rPr>
          <w:rFonts w:ascii="Arial" w:hAnsi="Arial" w:cs="Arial"/>
          <w:sz w:val="24"/>
          <w:szCs w:val="28"/>
        </w:rPr>
        <w:t>.</w:t>
      </w:r>
    </w:p>
    <w:p w14:paraId="747D0AF3" w14:textId="37D2BFCD" w:rsidR="00700647" w:rsidRPr="00700647" w:rsidRDefault="00700647" w:rsidP="00700647">
      <w:pPr>
        <w:spacing w:line="360" w:lineRule="auto"/>
        <w:ind w:firstLine="709"/>
        <w:jc w:val="both"/>
        <w:rPr>
          <w:rFonts w:ascii="Arial" w:hAnsi="Arial" w:cs="Arial"/>
          <w:sz w:val="24"/>
          <w:szCs w:val="24"/>
        </w:rPr>
      </w:pPr>
      <w:r>
        <w:rPr>
          <w:rFonts w:ascii="Arial" w:hAnsi="Arial" w:cs="Arial"/>
          <w:sz w:val="24"/>
          <w:szCs w:val="28"/>
        </w:rPr>
        <w:lastRenderedPageBreak/>
        <w:t xml:space="preserve">En nuestro país, fue hasta el año 2013 cuando se </w:t>
      </w:r>
      <w:r w:rsidR="004843EF">
        <w:rPr>
          <w:rFonts w:ascii="Arial" w:hAnsi="Arial" w:cs="Arial"/>
          <w:sz w:val="24"/>
          <w:szCs w:val="28"/>
        </w:rPr>
        <w:t>intensificaron</w:t>
      </w:r>
      <w:r>
        <w:rPr>
          <w:rFonts w:ascii="Arial" w:hAnsi="Arial" w:cs="Arial"/>
          <w:sz w:val="24"/>
          <w:szCs w:val="28"/>
        </w:rPr>
        <w:t xml:space="preserve"> </w:t>
      </w:r>
      <w:r w:rsidR="004843EF">
        <w:rPr>
          <w:rFonts w:ascii="Arial" w:hAnsi="Arial" w:cs="Arial"/>
          <w:sz w:val="24"/>
          <w:szCs w:val="28"/>
        </w:rPr>
        <w:t xml:space="preserve">las </w:t>
      </w:r>
      <w:r>
        <w:rPr>
          <w:rFonts w:ascii="Arial" w:hAnsi="Arial" w:cs="Arial"/>
          <w:sz w:val="24"/>
          <w:szCs w:val="28"/>
        </w:rPr>
        <w:t>acciones gubernamentales para su atención, prevención, sanción y eventual erradicación, esto dado los casos de dos mujeres que tuvieron su parto en condiciones inapropiadas en centros de salud del estado de Oaxaca y que dieron pie a dos Recomendaciones por parte de la Comisión Nacional de los Derechos Humanos.</w:t>
      </w:r>
      <w:r>
        <w:rPr>
          <w:rStyle w:val="Refdenotaalpie"/>
          <w:rFonts w:ascii="Arial" w:hAnsi="Arial" w:cs="Arial"/>
          <w:sz w:val="24"/>
          <w:szCs w:val="28"/>
        </w:rPr>
        <w:footnoteReference w:id="3"/>
      </w:r>
    </w:p>
    <w:p w14:paraId="5AFC6B25" w14:textId="214BF379" w:rsidR="00562A06" w:rsidRDefault="00562A06" w:rsidP="00EF2EFD">
      <w:pPr>
        <w:spacing w:line="360" w:lineRule="auto"/>
        <w:ind w:firstLine="709"/>
        <w:jc w:val="both"/>
        <w:rPr>
          <w:rFonts w:ascii="Arial" w:hAnsi="Arial" w:cs="Arial"/>
          <w:sz w:val="24"/>
          <w:szCs w:val="28"/>
        </w:rPr>
      </w:pPr>
      <w:r>
        <w:rPr>
          <w:rFonts w:ascii="Arial" w:hAnsi="Arial" w:cs="Arial"/>
          <w:sz w:val="24"/>
          <w:szCs w:val="28"/>
        </w:rPr>
        <w:t>Este tipo de violencia</w:t>
      </w:r>
      <w:r w:rsidRPr="00562A06">
        <w:rPr>
          <w:rFonts w:ascii="Arial" w:hAnsi="Arial" w:cs="Arial"/>
          <w:sz w:val="24"/>
          <w:szCs w:val="28"/>
        </w:rPr>
        <w:t xml:space="preserve"> tiene uno de sus orígenes en las relaciones asimétricas</w:t>
      </w:r>
      <w:r>
        <w:rPr>
          <w:rFonts w:ascii="Arial" w:hAnsi="Arial" w:cs="Arial"/>
          <w:sz w:val="24"/>
          <w:szCs w:val="28"/>
        </w:rPr>
        <w:t xml:space="preserve"> </w:t>
      </w:r>
      <w:r w:rsidRPr="00562A06">
        <w:rPr>
          <w:rFonts w:ascii="Arial" w:hAnsi="Arial" w:cs="Arial"/>
          <w:sz w:val="24"/>
          <w:szCs w:val="28"/>
        </w:rPr>
        <w:t>de poder donde convergen el género, las jerarquías, la “lucha por la posesión del</w:t>
      </w:r>
      <w:r>
        <w:rPr>
          <w:rFonts w:ascii="Arial" w:hAnsi="Arial" w:cs="Arial"/>
          <w:sz w:val="24"/>
          <w:szCs w:val="28"/>
        </w:rPr>
        <w:t xml:space="preserve"> </w:t>
      </w:r>
      <w:r w:rsidRPr="00562A06">
        <w:rPr>
          <w:rFonts w:ascii="Arial" w:hAnsi="Arial" w:cs="Arial"/>
          <w:sz w:val="24"/>
          <w:szCs w:val="28"/>
        </w:rPr>
        <w:t>conocimiento legitimado”, la influencia del sexismo y el androcentrismo en el</w:t>
      </w:r>
      <w:r>
        <w:rPr>
          <w:rFonts w:ascii="Arial" w:hAnsi="Arial" w:cs="Arial"/>
          <w:sz w:val="24"/>
          <w:szCs w:val="28"/>
        </w:rPr>
        <w:t xml:space="preserve"> </w:t>
      </w:r>
      <w:r w:rsidRPr="00562A06">
        <w:rPr>
          <w:rFonts w:ascii="Arial" w:hAnsi="Arial" w:cs="Arial"/>
          <w:sz w:val="24"/>
          <w:szCs w:val="28"/>
        </w:rPr>
        <w:t>campo de la medicina, la preeminencia del parto medicalizado sobre el natural y</w:t>
      </w:r>
      <w:r>
        <w:rPr>
          <w:rFonts w:ascii="Arial" w:hAnsi="Arial" w:cs="Arial"/>
          <w:sz w:val="24"/>
          <w:szCs w:val="28"/>
        </w:rPr>
        <w:t xml:space="preserve"> </w:t>
      </w:r>
      <w:r w:rsidRPr="00562A06">
        <w:rPr>
          <w:rFonts w:ascii="Arial" w:hAnsi="Arial" w:cs="Arial"/>
          <w:sz w:val="24"/>
          <w:szCs w:val="28"/>
        </w:rPr>
        <w:t>el ejercicio de prácticas patriarcales y autoritarias sobre las decisiones y el cuerpo</w:t>
      </w:r>
      <w:r>
        <w:rPr>
          <w:rFonts w:ascii="Arial" w:hAnsi="Arial" w:cs="Arial"/>
          <w:sz w:val="24"/>
          <w:szCs w:val="28"/>
        </w:rPr>
        <w:t xml:space="preserve"> </w:t>
      </w:r>
      <w:r w:rsidRPr="00562A06">
        <w:rPr>
          <w:rFonts w:ascii="Arial" w:hAnsi="Arial" w:cs="Arial"/>
          <w:sz w:val="24"/>
          <w:szCs w:val="28"/>
        </w:rPr>
        <w:t>de la mujer.</w:t>
      </w:r>
      <w:r>
        <w:rPr>
          <w:rStyle w:val="Refdenotaalpie"/>
          <w:rFonts w:ascii="Arial" w:hAnsi="Arial" w:cs="Arial"/>
          <w:sz w:val="24"/>
          <w:szCs w:val="28"/>
        </w:rPr>
        <w:footnoteReference w:id="4"/>
      </w:r>
    </w:p>
    <w:p w14:paraId="59F0F4B8" w14:textId="6CD33BD0" w:rsidR="00093A15" w:rsidRDefault="004843EF" w:rsidP="00777B9C">
      <w:pPr>
        <w:spacing w:line="360" w:lineRule="auto"/>
        <w:ind w:firstLine="709"/>
        <w:jc w:val="both"/>
        <w:rPr>
          <w:rFonts w:ascii="Arial" w:hAnsi="Arial" w:cs="Arial"/>
          <w:sz w:val="24"/>
          <w:szCs w:val="28"/>
        </w:rPr>
      </w:pPr>
      <w:r>
        <w:rPr>
          <w:rFonts w:ascii="Arial" w:hAnsi="Arial" w:cs="Arial"/>
          <w:sz w:val="24"/>
          <w:szCs w:val="28"/>
        </w:rPr>
        <w:t>Lamentablemente</w:t>
      </w:r>
      <w:r w:rsidR="00777B9C">
        <w:rPr>
          <w:rFonts w:ascii="Arial" w:hAnsi="Arial" w:cs="Arial"/>
          <w:sz w:val="24"/>
          <w:szCs w:val="28"/>
        </w:rPr>
        <w:t xml:space="preserve"> </w:t>
      </w:r>
      <w:r w:rsidR="00A27172">
        <w:rPr>
          <w:rFonts w:ascii="Arial" w:hAnsi="Arial" w:cs="Arial"/>
          <w:sz w:val="24"/>
          <w:szCs w:val="28"/>
        </w:rPr>
        <w:t>la violencia obstétrica</w:t>
      </w:r>
      <w:r w:rsidR="00777B9C" w:rsidRPr="00777B9C">
        <w:rPr>
          <w:rFonts w:ascii="Arial" w:hAnsi="Arial" w:cs="Arial"/>
          <w:sz w:val="24"/>
          <w:szCs w:val="28"/>
        </w:rPr>
        <w:t xml:space="preserve"> es difícilmente identificable</w:t>
      </w:r>
      <w:r w:rsidR="00562A06">
        <w:rPr>
          <w:rFonts w:ascii="Arial" w:hAnsi="Arial" w:cs="Arial"/>
          <w:sz w:val="24"/>
          <w:szCs w:val="28"/>
        </w:rPr>
        <w:t xml:space="preserve"> dado que</w:t>
      </w:r>
      <w:r w:rsidR="00777B9C" w:rsidRPr="00777B9C">
        <w:rPr>
          <w:rFonts w:ascii="Arial" w:hAnsi="Arial" w:cs="Arial"/>
          <w:sz w:val="24"/>
          <w:szCs w:val="28"/>
        </w:rPr>
        <w:t xml:space="preserve"> sus formas son diversas</w:t>
      </w:r>
      <w:r w:rsidR="00562A06">
        <w:rPr>
          <w:rFonts w:ascii="Arial" w:hAnsi="Arial" w:cs="Arial"/>
          <w:sz w:val="24"/>
          <w:szCs w:val="28"/>
        </w:rPr>
        <w:t>,</w:t>
      </w:r>
      <w:r w:rsidR="00777B9C" w:rsidRPr="00777B9C">
        <w:rPr>
          <w:rFonts w:ascii="Arial" w:hAnsi="Arial" w:cs="Arial"/>
          <w:sz w:val="24"/>
          <w:szCs w:val="28"/>
        </w:rPr>
        <w:t xml:space="preserve"> </w:t>
      </w:r>
      <w:r w:rsidR="00562A06">
        <w:rPr>
          <w:rFonts w:ascii="Arial" w:hAnsi="Arial" w:cs="Arial"/>
          <w:sz w:val="24"/>
          <w:szCs w:val="28"/>
        </w:rPr>
        <w:t>principalmente se</w:t>
      </w:r>
      <w:r w:rsidR="00777B9C" w:rsidRPr="00777B9C">
        <w:rPr>
          <w:rFonts w:ascii="Arial" w:hAnsi="Arial" w:cs="Arial"/>
          <w:sz w:val="24"/>
          <w:szCs w:val="28"/>
        </w:rPr>
        <w:t xml:space="preserve"> concentran en el</w:t>
      </w:r>
      <w:r w:rsidR="00777B9C">
        <w:rPr>
          <w:rFonts w:ascii="Arial" w:hAnsi="Arial" w:cs="Arial"/>
          <w:sz w:val="24"/>
          <w:szCs w:val="28"/>
        </w:rPr>
        <w:t xml:space="preserve"> </w:t>
      </w:r>
      <w:r w:rsidR="00777B9C" w:rsidRPr="00777B9C">
        <w:rPr>
          <w:rFonts w:ascii="Arial" w:hAnsi="Arial" w:cs="Arial"/>
          <w:sz w:val="24"/>
          <w:szCs w:val="28"/>
        </w:rPr>
        <w:t>ámbito físico y psicológico, algunas de las cuales son la realización de prácticas médicas invasivas sin informació</w:t>
      </w:r>
      <w:r w:rsidR="00777B9C">
        <w:rPr>
          <w:rFonts w:ascii="Arial" w:hAnsi="Arial" w:cs="Arial"/>
          <w:sz w:val="24"/>
          <w:szCs w:val="28"/>
        </w:rPr>
        <w:t xml:space="preserve">n </w:t>
      </w:r>
      <w:r w:rsidR="00777B9C" w:rsidRPr="00777B9C">
        <w:rPr>
          <w:rFonts w:ascii="Arial" w:hAnsi="Arial" w:cs="Arial"/>
          <w:sz w:val="24"/>
          <w:szCs w:val="28"/>
        </w:rPr>
        <w:t>y conocimiento, la aceleración del proceso del parto biológico, la omisión de la información relativa al parto para</w:t>
      </w:r>
      <w:r w:rsidR="00777B9C">
        <w:rPr>
          <w:rFonts w:ascii="Arial" w:hAnsi="Arial" w:cs="Arial"/>
          <w:sz w:val="24"/>
          <w:szCs w:val="28"/>
        </w:rPr>
        <w:t xml:space="preserve"> </w:t>
      </w:r>
      <w:r w:rsidR="00777B9C" w:rsidRPr="00777B9C">
        <w:rPr>
          <w:rFonts w:ascii="Arial" w:hAnsi="Arial" w:cs="Arial"/>
          <w:sz w:val="24"/>
          <w:szCs w:val="28"/>
        </w:rPr>
        <w:t>favorecer la intervención cesárea, las burlas y menoscabos por parte de los servidores públicos</w:t>
      </w:r>
      <w:r w:rsidR="00562A06">
        <w:rPr>
          <w:rFonts w:ascii="Arial" w:hAnsi="Arial" w:cs="Arial"/>
          <w:sz w:val="24"/>
          <w:szCs w:val="28"/>
        </w:rPr>
        <w:t>.</w:t>
      </w:r>
    </w:p>
    <w:p w14:paraId="363A617A" w14:textId="3200B159" w:rsidR="00EC66EB" w:rsidRPr="000F11F6" w:rsidRDefault="004843EF" w:rsidP="00777B9C">
      <w:pPr>
        <w:spacing w:line="360" w:lineRule="auto"/>
        <w:ind w:firstLine="709"/>
        <w:jc w:val="both"/>
        <w:rPr>
          <w:rFonts w:ascii="Arial" w:hAnsi="Arial" w:cs="Arial"/>
          <w:sz w:val="24"/>
          <w:szCs w:val="24"/>
        </w:rPr>
      </w:pPr>
      <w:r>
        <w:rPr>
          <w:rFonts w:ascii="Arial" w:hAnsi="Arial" w:cs="Arial"/>
          <w:sz w:val="24"/>
          <w:szCs w:val="24"/>
        </w:rPr>
        <w:t>Segú</w:t>
      </w:r>
      <w:r w:rsidR="00F903A0">
        <w:rPr>
          <w:rFonts w:ascii="Arial" w:hAnsi="Arial" w:cs="Arial"/>
          <w:sz w:val="24"/>
          <w:szCs w:val="24"/>
        </w:rPr>
        <w:t>n</w:t>
      </w:r>
      <w:r w:rsidR="000F11F6" w:rsidRPr="000F11F6">
        <w:rPr>
          <w:rFonts w:ascii="Arial" w:hAnsi="Arial" w:cs="Arial"/>
          <w:sz w:val="24"/>
          <w:szCs w:val="24"/>
        </w:rPr>
        <w:t xml:space="preserve"> datos de la Encuesta Nacional sobre la Dinámica de las Relaciones en los Hogares 2016 (ENDIREH) </w:t>
      </w:r>
      <w:r w:rsidR="000F11F6" w:rsidRPr="000F11F6">
        <w:rPr>
          <w:rStyle w:val="Refdenotaalpie"/>
          <w:rFonts w:ascii="Arial" w:hAnsi="Arial" w:cs="Arial"/>
          <w:sz w:val="24"/>
          <w:szCs w:val="24"/>
        </w:rPr>
        <w:footnoteReference w:id="5"/>
      </w:r>
      <w:r w:rsidR="000F11F6" w:rsidRPr="000F11F6">
        <w:rPr>
          <w:rFonts w:ascii="Arial" w:hAnsi="Arial" w:cs="Arial"/>
          <w:sz w:val="24"/>
          <w:szCs w:val="24"/>
        </w:rPr>
        <w:t xml:space="preserve"> muestran que de las mujeres (2.9 millones) de 15 a 49 años que tuvieron un parto o cesárea, el 33.4% sufrió algún tipo de maltrato. De las mujeres que tuvieron un hijo o hija entre 2011 y 2016, el 11.2% experimentó gritos o regaños durante la labor de parto o cesárea; el 10.3% tardó en recibir la atención porque gritaba o se quejaba mucho; a 9.9% se le ignoró cuando </w:t>
      </w:r>
      <w:r w:rsidR="000F11F6" w:rsidRPr="000F11F6">
        <w:rPr>
          <w:rFonts w:ascii="Arial" w:hAnsi="Arial" w:cs="Arial"/>
          <w:sz w:val="24"/>
          <w:szCs w:val="24"/>
        </w:rPr>
        <w:lastRenderedPageBreak/>
        <w:t>preguntaba cosas sobre su parto o bebé; a 9.2% se le presionó para que aceptara un dispositivo u operación para no tener más hijas o hijos.</w:t>
      </w:r>
    </w:p>
    <w:p w14:paraId="075A7E9C" w14:textId="78C71149" w:rsidR="000F11F6" w:rsidRPr="000F11F6" w:rsidRDefault="000F11F6" w:rsidP="00777B9C">
      <w:pPr>
        <w:spacing w:line="360" w:lineRule="auto"/>
        <w:ind w:firstLine="709"/>
        <w:jc w:val="both"/>
        <w:rPr>
          <w:rFonts w:ascii="Arial" w:hAnsi="Arial" w:cs="Arial"/>
          <w:sz w:val="24"/>
          <w:szCs w:val="24"/>
        </w:rPr>
      </w:pPr>
      <w:r w:rsidRPr="000F11F6">
        <w:rPr>
          <w:rFonts w:ascii="Arial" w:hAnsi="Arial" w:cs="Arial"/>
          <w:sz w:val="24"/>
          <w:szCs w:val="24"/>
        </w:rPr>
        <w:t xml:space="preserve">Datos de la ENDIREH 2016 señalan que del total de cesáreas realizadas 90.3% fueron autorizadas por las mujeres embarazadas y en el 9.7% ellas no dieron la autorización; en estos casos las personas que autorizaron fueron el esposo (57.3%), la madre, padre o algún familiar (19.6%) y otra persona (7.3%). Un dato para resaltar es que 15.8% de las cesáreas no fueron autorizadas. </w:t>
      </w:r>
      <w:r w:rsidRPr="000F11F6">
        <w:rPr>
          <w:rStyle w:val="Refdenotaalpie"/>
          <w:rFonts w:ascii="Arial" w:hAnsi="Arial" w:cs="Arial"/>
          <w:sz w:val="24"/>
          <w:szCs w:val="24"/>
        </w:rPr>
        <w:footnoteReference w:id="6"/>
      </w:r>
    </w:p>
    <w:p w14:paraId="021CD7E8" w14:textId="138F5683" w:rsidR="00191F4F" w:rsidRDefault="00191F4F" w:rsidP="00191F4F">
      <w:pPr>
        <w:spacing w:line="360" w:lineRule="auto"/>
        <w:ind w:firstLine="709"/>
        <w:jc w:val="both"/>
        <w:rPr>
          <w:rFonts w:ascii="Arial" w:hAnsi="Arial" w:cs="Arial"/>
          <w:sz w:val="24"/>
          <w:szCs w:val="28"/>
        </w:rPr>
      </w:pPr>
      <w:r>
        <w:rPr>
          <w:rFonts w:ascii="Arial" w:hAnsi="Arial" w:cs="Arial"/>
          <w:sz w:val="24"/>
          <w:szCs w:val="28"/>
        </w:rPr>
        <w:t xml:space="preserve">Con base a lo expuesto con anterioridad, resulta urgente impulsar </w:t>
      </w:r>
      <w:r w:rsidR="00F306CA">
        <w:rPr>
          <w:rFonts w:ascii="Arial" w:hAnsi="Arial" w:cs="Arial"/>
          <w:sz w:val="24"/>
          <w:szCs w:val="28"/>
        </w:rPr>
        <w:t xml:space="preserve">y reafirmar </w:t>
      </w:r>
      <w:r>
        <w:rPr>
          <w:rFonts w:ascii="Arial" w:hAnsi="Arial" w:cs="Arial"/>
          <w:sz w:val="24"/>
          <w:szCs w:val="28"/>
        </w:rPr>
        <w:t xml:space="preserve">las acciones necesarias para eliminar de este tipo de violencia en el estado; por tal motivo, la presente iniciativa busca adicionar diversas atribuciones a la Secretaría de Salud que van encaminadas a promover </w:t>
      </w:r>
      <w:r w:rsidR="00401DD5">
        <w:rPr>
          <w:rFonts w:ascii="Arial" w:hAnsi="Arial" w:cs="Arial"/>
          <w:sz w:val="24"/>
          <w:szCs w:val="28"/>
        </w:rPr>
        <w:t>la erradicación de prácticas violentas o discriminatorias</w:t>
      </w:r>
      <w:r>
        <w:rPr>
          <w:rFonts w:ascii="Arial" w:hAnsi="Arial" w:cs="Arial"/>
          <w:sz w:val="24"/>
          <w:szCs w:val="28"/>
        </w:rPr>
        <w:t xml:space="preserve"> dentro del personal </w:t>
      </w:r>
      <w:r w:rsidR="00401DD5">
        <w:rPr>
          <w:rFonts w:ascii="Arial" w:hAnsi="Arial" w:cs="Arial"/>
          <w:sz w:val="24"/>
          <w:szCs w:val="28"/>
        </w:rPr>
        <w:t>que labora dentro de las instituciones de salud de los sectores público o privado</w:t>
      </w:r>
      <w:r>
        <w:rPr>
          <w:rFonts w:ascii="Arial" w:hAnsi="Arial" w:cs="Arial"/>
          <w:sz w:val="24"/>
          <w:szCs w:val="28"/>
        </w:rPr>
        <w:t>, brindar la información necesaria a la población en general con el fin de poder identificar los casos de violencia obstétrica, así como la instrumentación de</w:t>
      </w:r>
      <w:r w:rsidRPr="0067654C">
        <w:rPr>
          <w:rFonts w:ascii="Arial" w:hAnsi="Arial" w:cs="Arial"/>
          <w:sz w:val="24"/>
          <w:szCs w:val="28"/>
        </w:rPr>
        <w:t xml:space="preserve"> mecanismos de atención a denuncias y canalización de casos de violencia obstétrica </w:t>
      </w:r>
      <w:r w:rsidR="00401DD5">
        <w:rPr>
          <w:rFonts w:ascii="Arial" w:hAnsi="Arial" w:cs="Arial"/>
          <w:sz w:val="24"/>
          <w:szCs w:val="28"/>
        </w:rPr>
        <w:t>a las autoridades correspondientes</w:t>
      </w:r>
      <w:r>
        <w:rPr>
          <w:rFonts w:ascii="Arial" w:hAnsi="Arial" w:cs="Arial"/>
          <w:sz w:val="24"/>
          <w:szCs w:val="28"/>
        </w:rPr>
        <w:t>.</w:t>
      </w:r>
    </w:p>
    <w:p w14:paraId="0B8F36D4" w14:textId="77777777" w:rsidR="006E7638" w:rsidRDefault="00ED710C" w:rsidP="006E7638">
      <w:pPr>
        <w:spacing w:line="360" w:lineRule="auto"/>
        <w:ind w:firstLine="709"/>
        <w:jc w:val="both"/>
        <w:rPr>
          <w:rFonts w:ascii="Arial" w:hAnsi="Arial" w:cs="Arial"/>
          <w:sz w:val="24"/>
          <w:szCs w:val="28"/>
        </w:rPr>
      </w:pPr>
      <w:r>
        <w:rPr>
          <w:rFonts w:ascii="Arial" w:hAnsi="Arial" w:cs="Arial"/>
          <w:sz w:val="24"/>
          <w:szCs w:val="28"/>
        </w:rPr>
        <w:t xml:space="preserve">Como legisladores, debemos seguir emprendiendo las acciones necesarias para que </w:t>
      </w:r>
      <w:r w:rsidRPr="00ED710C">
        <w:rPr>
          <w:rFonts w:ascii="Arial" w:hAnsi="Arial" w:cs="Arial"/>
          <w:sz w:val="24"/>
          <w:szCs w:val="28"/>
        </w:rPr>
        <w:t>las mujeres</w:t>
      </w:r>
      <w:r>
        <w:rPr>
          <w:rFonts w:ascii="Arial" w:hAnsi="Arial" w:cs="Arial"/>
          <w:sz w:val="24"/>
          <w:szCs w:val="28"/>
        </w:rPr>
        <w:t xml:space="preserve"> en nuestro estado puedan ejercer libremente su derecho a la</w:t>
      </w:r>
      <w:r w:rsidRPr="00ED710C">
        <w:rPr>
          <w:rFonts w:ascii="Arial" w:hAnsi="Arial" w:cs="Arial"/>
          <w:sz w:val="24"/>
          <w:szCs w:val="28"/>
        </w:rPr>
        <w:t xml:space="preserve"> salud, </w:t>
      </w:r>
      <w:r>
        <w:rPr>
          <w:rFonts w:ascii="Arial" w:hAnsi="Arial" w:cs="Arial"/>
          <w:sz w:val="24"/>
          <w:szCs w:val="28"/>
        </w:rPr>
        <w:t>con una</w:t>
      </w:r>
      <w:r w:rsidRPr="00ED710C">
        <w:rPr>
          <w:rFonts w:ascii="Arial" w:hAnsi="Arial" w:cs="Arial"/>
          <w:sz w:val="24"/>
          <w:szCs w:val="28"/>
        </w:rPr>
        <w:t xml:space="preserve"> atención digna y</w:t>
      </w:r>
      <w:r>
        <w:rPr>
          <w:rFonts w:ascii="Arial" w:hAnsi="Arial" w:cs="Arial"/>
          <w:sz w:val="24"/>
          <w:szCs w:val="28"/>
        </w:rPr>
        <w:t xml:space="preserve"> </w:t>
      </w:r>
      <w:r w:rsidRPr="00ED710C">
        <w:rPr>
          <w:rFonts w:ascii="Arial" w:hAnsi="Arial" w:cs="Arial"/>
          <w:sz w:val="24"/>
          <w:szCs w:val="28"/>
        </w:rPr>
        <w:t xml:space="preserve">respetuosa en el embarazo y en el parto, </w:t>
      </w:r>
      <w:r>
        <w:rPr>
          <w:rFonts w:ascii="Arial" w:hAnsi="Arial" w:cs="Arial"/>
          <w:sz w:val="24"/>
          <w:szCs w:val="28"/>
        </w:rPr>
        <w:t xml:space="preserve">sin ser víctimas de cualquier acto de </w:t>
      </w:r>
      <w:r w:rsidRPr="00ED710C">
        <w:rPr>
          <w:rFonts w:ascii="Arial" w:hAnsi="Arial" w:cs="Arial"/>
          <w:sz w:val="24"/>
          <w:szCs w:val="28"/>
        </w:rPr>
        <w:t xml:space="preserve">violencia </w:t>
      </w:r>
      <w:r>
        <w:rPr>
          <w:rFonts w:ascii="Arial" w:hAnsi="Arial" w:cs="Arial"/>
          <w:sz w:val="24"/>
          <w:szCs w:val="28"/>
        </w:rPr>
        <w:t>o</w:t>
      </w:r>
      <w:r w:rsidRPr="00ED710C">
        <w:rPr>
          <w:rFonts w:ascii="Arial" w:hAnsi="Arial" w:cs="Arial"/>
          <w:sz w:val="24"/>
          <w:szCs w:val="28"/>
        </w:rPr>
        <w:t xml:space="preserve"> discriminación</w:t>
      </w:r>
      <w:r>
        <w:rPr>
          <w:rFonts w:ascii="Arial" w:hAnsi="Arial" w:cs="Arial"/>
          <w:sz w:val="24"/>
          <w:szCs w:val="28"/>
        </w:rPr>
        <w:t>.</w:t>
      </w:r>
    </w:p>
    <w:p w14:paraId="4EFF7733" w14:textId="7B912D99" w:rsidR="002645AC" w:rsidRPr="006E7638" w:rsidRDefault="007F07E5" w:rsidP="006E7638">
      <w:pPr>
        <w:spacing w:line="360" w:lineRule="auto"/>
        <w:ind w:firstLine="709"/>
        <w:jc w:val="both"/>
        <w:rPr>
          <w:rFonts w:ascii="Arial" w:hAnsi="Arial" w:cs="Arial"/>
          <w:sz w:val="24"/>
          <w:szCs w:val="28"/>
        </w:rPr>
      </w:pPr>
      <w:r>
        <w:rPr>
          <w:rFonts w:ascii="Arial" w:hAnsi="Arial" w:cs="Arial"/>
          <w:sz w:val="24"/>
          <w:szCs w:val="28"/>
        </w:rPr>
        <w:t>Para efectos de facilitar el análisis, les comparto el siguiente cuadro comparativo:</w:t>
      </w:r>
    </w:p>
    <w:p w14:paraId="5DBBC3E2" w14:textId="10371A64" w:rsidR="00AF629E" w:rsidRDefault="00AF629E" w:rsidP="00AF629E">
      <w:pPr>
        <w:spacing w:line="259" w:lineRule="auto"/>
        <w:rPr>
          <w:rFonts w:ascii="Arial" w:hAnsi="Arial" w:cs="Arial"/>
          <w:sz w:val="24"/>
          <w:szCs w:val="24"/>
        </w:rPr>
      </w:pPr>
    </w:p>
    <w:p w14:paraId="2CFC2AB9" w14:textId="60FFBE1E" w:rsidR="006E7638" w:rsidRDefault="006E7638" w:rsidP="00AF629E">
      <w:pPr>
        <w:spacing w:line="259" w:lineRule="auto"/>
        <w:rPr>
          <w:rFonts w:ascii="Arial" w:hAnsi="Arial" w:cs="Arial"/>
          <w:sz w:val="24"/>
          <w:szCs w:val="24"/>
        </w:rPr>
      </w:pPr>
    </w:p>
    <w:p w14:paraId="4E2D669B" w14:textId="77777777" w:rsidR="006E7638" w:rsidRDefault="006E7638" w:rsidP="00AF629E">
      <w:pPr>
        <w:spacing w:line="259" w:lineRule="auto"/>
        <w:rPr>
          <w:rFonts w:ascii="Arial" w:hAnsi="Arial" w:cs="Arial"/>
          <w:sz w:val="24"/>
          <w:szCs w:val="24"/>
        </w:rPr>
      </w:pPr>
    </w:p>
    <w:tbl>
      <w:tblPr>
        <w:tblStyle w:val="Tablaconcuadrcula"/>
        <w:tblW w:w="9073" w:type="dxa"/>
        <w:tblInd w:w="-147" w:type="dxa"/>
        <w:tblLook w:val="04A0" w:firstRow="1" w:lastRow="0" w:firstColumn="1" w:lastColumn="0" w:noHBand="0" w:noVBand="1"/>
      </w:tblPr>
      <w:tblGrid>
        <w:gridCol w:w="4537"/>
        <w:gridCol w:w="4536"/>
      </w:tblGrid>
      <w:tr w:rsidR="003D2B22" w14:paraId="3F29635E" w14:textId="77777777" w:rsidTr="006E7638">
        <w:tc>
          <w:tcPr>
            <w:tcW w:w="4537" w:type="dxa"/>
          </w:tcPr>
          <w:p w14:paraId="5A926431" w14:textId="7769E50D" w:rsidR="003D2B22" w:rsidRPr="00EE458A" w:rsidRDefault="003D2B22" w:rsidP="003D2B22">
            <w:pPr>
              <w:spacing w:line="360" w:lineRule="auto"/>
              <w:jc w:val="both"/>
              <w:rPr>
                <w:rFonts w:ascii="Arial" w:hAnsi="Arial" w:cs="Arial"/>
                <w:b/>
                <w:bCs/>
                <w:sz w:val="24"/>
                <w:szCs w:val="24"/>
              </w:rPr>
            </w:pPr>
            <w:r w:rsidRPr="00EE458A">
              <w:rPr>
                <w:rFonts w:ascii="Arial" w:hAnsi="Arial" w:cs="Arial"/>
                <w:b/>
                <w:bCs/>
                <w:sz w:val="24"/>
                <w:szCs w:val="24"/>
              </w:rPr>
              <w:lastRenderedPageBreak/>
              <w:t>Texto vigente</w:t>
            </w:r>
          </w:p>
        </w:tc>
        <w:tc>
          <w:tcPr>
            <w:tcW w:w="4536" w:type="dxa"/>
          </w:tcPr>
          <w:p w14:paraId="3D1A9094" w14:textId="34596B8E" w:rsidR="003D2B22" w:rsidRPr="00EE458A" w:rsidRDefault="003D2B22" w:rsidP="003D2B22">
            <w:pPr>
              <w:spacing w:line="360" w:lineRule="auto"/>
              <w:jc w:val="both"/>
              <w:rPr>
                <w:rFonts w:ascii="Arial" w:hAnsi="Arial" w:cs="Arial"/>
                <w:b/>
                <w:bCs/>
                <w:sz w:val="24"/>
                <w:szCs w:val="24"/>
              </w:rPr>
            </w:pPr>
            <w:r w:rsidRPr="00EE458A">
              <w:rPr>
                <w:rFonts w:ascii="Arial" w:hAnsi="Arial" w:cs="Arial"/>
                <w:b/>
                <w:bCs/>
                <w:sz w:val="24"/>
                <w:szCs w:val="24"/>
              </w:rPr>
              <w:t>Texto propuesto</w:t>
            </w:r>
          </w:p>
        </w:tc>
      </w:tr>
      <w:tr w:rsidR="00A25102" w14:paraId="7E78F65A" w14:textId="77777777" w:rsidTr="006E7638">
        <w:trPr>
          <w:trHeight w:val="1692"/>
        </w:trPr>
        <w:tc>
          <w:tcPr>
            <w:tcW w:w="4537" w:type="dxa"/>
          </w:tcPr>
          <w:p w14:paraId="2F1EEF0E" w14:textId="48A007C6" w:rsidR="00B44652" w:rsidRDefault="00B44652" w:rsidP="00B44652">
            <w:pPr>
              <w:spacing w:line="360" w:lineRule="auto"/>
              <w:jc w:val="both"/>
              <w:rPr>
                <w:rFonts w:ascii="Arial" w:hAnsi="Arial" w:cs="Arial"/>
                <w:sz w:val="24"/>
                <w:szCs w:val="24"/>
              </w:rPr>
            </w:pPr>
            <w:r w:rsidRPr="00B44652">
              <w:rPr>
                <w:rFonts w:ascii="Arial" w:hAnsi="Arial" w:cs="Arial"/>
                <w:sz w:val="24"/>
                <w:szCs w:val="24"/>
              </w:rPr>
              <w:t>Artículo 15. Secretaría de Salud</w:t>
            </w:r>
          </w:p>
          <w:p w14:paraId="3E572334" w14:textId="77777777" w:rsidR="00B44652" w:rsidRPr="00B44652" w:rsidRDefault="00B44652" w:rsidP="00B44652">
            <w:pPr>
              <w:spacing w:line="360" w:lineRule="auto"/>
              <w:jc w:val="both"/>
              <w:rPr>
                <w:rFonts w:ascii="Arial" w:hAnsi="Arial" w:cs="Arial"/>
                <w:sz w:val="24"/>
                <w:szCs w:val="24"/>
              </w:rPr>
            </w:pPr>
          </w:p>
          <w:p w14:paraId="50C5B4EA" w14:textId="77777777" w:rsidR="00B44652" w:rsidRPr="00B44652" w:rsidRDefault="00B44652" w:rsidP="00B44652">
            <w:pPr>
              <w:spacing w:line="360" w:lineRule="auto"/>
              <w:jc w:val="both"/>
              <w:rPr>
                <w:rFonts w:ascii="Arial" w:hAnsi="Arial" w:cs="Arial"/>
                <w:sz w:val="24"/>
                <w:szCs w:val="24"/>
              </w:rPr>
            </w:pPr>
            <w:r w:rsidRPr="00B44652">
              <w:rPr>
                <w:rFonts w:ascii="Arial" w:hAnsi="Arial" w:cs="Arial"/>
                <w:sz w:val="24"/>
                <w:szCs w:val="24"/>
              </w:rPr>
              <w:t>La Secretaría de Salud, en el ámbito de su competencia, tendrá las atribuciones</w:t>
            </w:r>
          </w:p>
          <w:p w14:paraId="5ED7374D" w14:textId="77777777" w:rsidR="00A25102" w:rsidRDefault="00B44652" w:rsidP="00B44652">
            <w:pPr>
              <w:spacing w:line="360" w:lineRule="auto"/>
              <w:jc w:val="both"/>
              <w:rPr>
                <w:rFonts w:ascii="Arial" w:hAnsi="Arial" w:cs="Arial"/>
                <w:sz w:val="24"/>
                <w:szCs w:val="24"/>
              </w:rPr>
            </w:pPr>
            <w:r w:rsidRPr="00B44652">
              <w:rPr>
                <w:rFonts w:ascii="Arial" w:hAnsi="Arial" w:cs="Arial"/>
                <w:sz w:val="24"/>
                <w:szCs w:val="24"/>
              </w:rPr>
              <w:t>siguientes:</w:t>
            </w:r>
          </w:p>
          <w:p w14:paraId="783D617A" w14:textId="77777777" w:rsidR="00B44652" w:rsidRDefault="00B44652" w:rsidP="00B44652">
            <w:pPr>
              <w:spacing w:line="360" w:lineRule="auto"/>
              <w:jc w:val="both"/>
              <w:rPr>
                <w:rFonts w:ascii="Arial" w:hAnsi="Arial" w:cs="Arial"/>
                <w:sz w:val="24"/>
                <w:szCs w:val="24"/>
              </w:rPr>
            </w:pPr>
          </w:p>
          <w:p w14:paraId="67E59960" w14:textId="5F1B7944" w:rsidR="002671AD" w:rsidRDefault="00B44652" w:rsidP="00B44652">
            <w:pPr>
              <w:spacing w:line="360" w:lineRule="auto"/>
              <w:jc w:val="both"/>
              <w:rPr>
                <w:rFonts w:ascii="Arial" w:hAnsi="Arial" w:cs="Arial"/>
                <w:sz w:val="24"/>
                <w:szCs w:val="24"/>
              </w:rPr>
            </w:pPr>
            <w:r>
              <w:rPr>
                <w:rFonts w:ascii="Arial" w:hAnsi="Arial" w:cs="Arial"/>
                <w:sz w:val="24"/>
                <w:szCs w:val="24"/>
              </w:rPr>
              <w:t>I</w:t>
            </w:r>
            <w:r w:rsidR="002671AD">
              <w:rPr>
                <w:rFonts w:ascii="Arial" w:hAnsi="Arial" w:cs="Arial"/>
                <w:sz w:val="24"/>
                <w:szCs w:val="24"/>
              </w:rPr>
              <w:t xml:space="preserve">. </w:t>
            </w:r>
            <w:r w:rsidR="002671AD" w:rsidRPr="002671AD">
              <w:rPr>
                <w:rFonts w:ascii="Arial" w:hAnsi="Arial" w:cs="Arial"/>
                <w:sz w:val="24"/>
                <w:szCs w:val="24"/>
              </w:rPr>
              <w:t>Otorgar, a través de las instituciones del sector salud, atención médica y psicológica con perspectiva de género a las víctimas.</w:t>
            </w:r>
          </w:p>
          <w:p w14:paraId="3C0821A3" w14:textId="77777777" w:rsidR="002671AD" w:rsidRPr="002671AD" w:rsidRDefault="002671AD" w:rsidP="00B44652">
            <w:pPr>
              <w:spacing w:line="360" w:lineRule="auto"/>
              <w:jc w:val="both"/>
              <w:rPr>
                <w:rFonts w:ascii="Arial" w:hAnsi="Arial" w:cs="Arial"/>
                <w:sz w:val="24"/>
                <w:szCs w:val="24"/>
              </w:rPr>
            </w:pPr>
          </w:p>
          <w:p w14:paraId="7445580E" w14:textId="1EFF2E54" w:rsidR="002671AD" w:rsidRDefault="002671AD" w:rsidP="00B44652">
            <w:pPr>
              <w:spacing w:line="360" w:lineRule="auto"/>
              <w:jc w:val="both"/>
              <w:rPr>
                <w:rFonts w:ascii="Arial" w:hAnsi="Arial" w:cs="Arial"/>
                <w:sz w:val="24"/>
                <w:szCs w:val="24"/>
              </w:rPr>
            </w:pPr>
            <w:r w:rsidRPr="002671AD">
              <w:rPr>
                <w:rFonts w:ascii="Arial" w:hAnsi="Arial" w:cs="Arial"/>
                <w:sz w:val="24"/>
                <w:szCs w:val="24"/>
              </w:rPr>
              <w:t>II. Colaborar con la Secretaría de las Mujeres en la prestación de servicios reeducativos integrales para las víctimas y los agresores.</w:t>
            </w:r>
          </w:p>
          <w:p w14:paraId="3EA10443" w14:textId="77777777" w:rsidR="002671AD" w:rsidRPr="002671AD" w:rsidRDefault="002671AD" w:rsidP="00B44652">
            <w:pPr>
              <w:spacing w:line="360" w:lineRule="auto"/>
              <w:jc w:val="both"/>
              <w:rPr>
                <w:rFonts w:ascii="Arial" w:hAnsi="Arial" w:cs="Arial"/>
                <w:sz w:val="24"/>
                <w:szCs w:val="24"/>
              </w:rPr>
            </w:pPr>
          </w:p>
          <w:p w14:paraId="0D1C8F13" w14:textId="7AEEA8EB" w:rsidR="00562A06" w:rsidRDefault="002671AD" w:rsidP="00B44652">
            <w:pPr>
              <w:spacing w:line="360" w:lineRule="auto"/>
              <w:jc w:val="both"/>
              <w:rPr>
                <w:rFonts w:ascii="Arial" w:hAnsi="Arial" w:cs="Arial"/>
                <w:sz w:val="24"/>
                <w:szCs w:val="24"/>
              </w:rPr>
            </w:pPr>
            <w:r w:rsidRPr="002671AD">
              <w:rPr>
                <w:rFonts w:ascii="Arial" w:hAnsi="Arial" w:cs="Arial"/>
                <w:sz w:val="24"/>
                <w:szCs w:val="24"/>
              </w:rPr>
              <w:t xml:space="preserve">III. Diseñar obligatoriamente políticas públicas encaminadas a lograr el bienestar obstétrico de las mujeres durante su embarazo, siendo este el periodo comprendido entre la fase prenatal, el parto y la etapa del puerperio o posparto. Estas políticas, deberán tener como finalidad respetar los derechos de las mujeres embarazadas, para evitar que se les dañe o denigre, por falta oportuna o ineficaz en la atención de sus necesidades obstétricas; así </w:t>
            </w:r>
            <w:r w:rsidRPr="002671AD">
              <w:rPr>
                <w:rFonts w:ascii="Arial" w:hAnsi="Arial" w:cs="Arial"/>
                <w:sz w:val="24"/>
                <w:szCs w:val="24"/>
              </w:rPr>
              <w:lastRenderedPageBreak/>
              <w:t>como para evitar medicación o intervenciones quirúrgicas innecesarias, situaciones que impidan la negación u obstaculización del apego de los recién nacidos con su madre, y en general, la eliminación de cualquier trato deshumanizado durante esta etapa.</w:t>
            </w:r>
          </w:p>
          <w:p w14:paraId="10CA70E5" w14:textId="77777777" w:rsidR="00897FE1" w:rsidRDefault="00897FE1" w:rsidP="00B44652">
            <w:pPr>
              <w:spacing w:line="360" w:lineRule="auto"/>
              <w:jc w:val="both"/>
              <w:rPr>
                <w:rFonts w:ascii="Arial" w:hAnsi="Arial" w:cs="Arial"/>
                <w:sz w:val="24"/>
                <w:szCs w:val="24"/>
              </w:rPr>
            </w:pPr>
          </w:p>
          <w:p w14:paraId="338CD787" w14:textId="3C35C5E1" w:rsidR="002671AD" w:rsidRDefault="002671AD" w:rsidP="00B44652">
            <w:pPr>
              <w:spacing w:line="360" w:lineRule="auto"/>
              <w:jc w:val="both"/>
              <w:rPr>
                <w:rFonts w:ascii="Arial" w:hAnsi="Arial" w:cs="Arial"/>
                <w:sz w:val="24"/>
                <w:szCs w:val="24"/>
              </w:rPr>
            </w:pPr>
            <w:r>
              <w:rPr>
                <w:rFonts w:ascii="Arial" w:hAnsi="Arial" w:cs="Arial"/>
                <w:sz w:val="24"/>
                <w:szCs w:val="24"/>
              </w:rPr>
              <w:t xml:space="preserve">IV. </w:t>
            </w:r>
            <w:r w:rsidRPr="006A0CAE">
              <w:rPr>
                <w:rFonts w:ascii="Arial" w:hAnsi="Arial" w:cs="Arial"/>
                <w:sz w:val="24"/>
                <w:szCs w:val="24"/>
              </w:rPr>
              <w:t>Sensibilizar y capacitar permanentemente al personal de salud para procurar el bienestar obstétrico con un trato humanizado respetando la dignidad e integridad de la persona</w:t>
            </w:r>
            <w:r>
              <w:rPr>
                <w:rFonts w:ascii="Arial" w:hAnsi="Arial" w:cs="Arial"/>
                <w:sz w:val="24"/>
                <w:szCs w:val="24"/>
              </w:rPr>
              <w:t>.</w:t>
            </w:r>
          </w:p>
          <w:p w14:paraId="1E88874B" w14:textId="77777777" w:rsidR="00AF629E" w:rsidRDefault="00AF629E" w:rsidP="00B44652">
            <w:pPr>
              <w:spacing w:line="360" w:lineRule="auto"/>
              <w:jc w:val="both"/>
              <w:rPr>
                <w:rFonts w:ascii="Arial" w:hAnsi="Arial" w:cs="Arial"/>
                <w:sz w:val="24"/>
                <w:szCs w:val="24"/>
              </w:rPr>
            </w:pPr>
          </w:p>
          <w:p w14:paraId="50F7E3E8" w14:textId="77777777" w:rsidR="00E116F6" w:rsidRDefault="00E116F6" w:rsidP="00B44652">
            <w:pPr>
              <w:spacing w:line="360" w:lineRule="auto"/>
              <w:jc w:val="both"/>
              <w:rPr>
                <w:rFonts w:ascii="Arial" w:hAnsi="Arial" w:cs="Arial"/>
                <w:sz w:val="24"/>
                <w:szCs w:val="24"/>
              </w:rPr>
            </w:pPr>
          </w:p>
          <w:p w14:paraId="712D0602" w14:textId="76BB16D8" w:rsidR="002671AD" w:rsidRDefault="002671AD" w:rsidP="00B44652">
            <w:pPr>
              <w:spacing w:line="360" w:lineRule="auto"/>
              <w:jc w:val="both"/>
              <w:rPr>
                <w:rFonts w:ascii="Arial" w:hAnsi="Arial" w:cs="Arial"/>
                <w:sz w:val="24"/>
                <w:szCs w:val="24"/>
              </w:rPr>
            </w:pPr>
          </w:p>
          <w:p w14:paraId="02684B11" w14:textId="613E0E02" w:rsidR="00AF629E" w:rsidRDefault="00AF629E" w:rsidP="00B44652">
            <w:pPr>
              <w:spacing w:line="360" w:lineRule="auto"/>
              <w:jc w:val="both"/>
              <w:rPr>
                <w:rFonts w:ascii="Arial" w:hAnsi="Arial" w:cs="Arial"/>
                <w:sz w:val="24"/>
                <w:szCs w:val="24"/>
              </w:rPr>
            </w:pPr>
          </w:p>
          <w:p w14:paraId="24AC530C" w14:textId="01FAB18E" w:rsidR="00D348A8" w:rsidRDefault="00D348A8" w:rsidP="00B44652">
            <w:pPr>
              <w:spacing w:line="360" w:lineRule="auto"/>
              <w:jc w:val="both"/>
              <w:rPr>
                <w:rFonts w:ascii="Arial" w:hAnsi="Arial" w:cs="Arial"/>
                <w:sz w:val="24"/>
                <w:szCs w:val="24"/>
              </w:rPr>
            </w:pPr>
          </w:p>
          <w:p w14:paraId="097A3EED" w14:textId="5A41A7A7" w:rsidR="00D348A8" w:rsidRDefault="00D348A8" w:rsidP="00B44652">
            <w:pPr>
              <w:spacing w:line="360" w:lineRule="auto"/>
              <w:jc w:val="both"/>
              <w:rPr>
                <w:rFonts w:ascii="Arial" w:hAnsi="Arial" w:cs="Arial"/>
                <w:sz w:val="24"/>
                <w:szCs w:val="24"/>
              </w:rPr>
            </w:pPr>
          </w:p>
          <w:p w14:paraId="5ED492C6" w14:textId="77777777" w:rsidR="006E7638" w:rsidRDefault="006E7638" w:rsidP="00B44652">
            <w:pPr>
              <w:spacing w:line="360" w:lineRule="auto"/>
              <w:jc w:val="both"/>
              <w:rPr>
                <w:rFonts w:ascii="Arial" w:hAnsi="Arial" w:cs="Arial"/>
                <w:sz w:val="24"/>
                <w:szCs w:val="24"/>
              </w:rPr>
            </w:pPr>
          </w:p>
          <w:p w14:paraId="08EE8B28" w14:textId="77777777" w:rsidR="00F44CDA" w:rsidRDefault="00F44CDA" w:rsidP="00B44652">
            <w:pPr>
              <w:spacing w:line="360" w:lineRule="auto"/>
              <w:jc w:val="both"/>
              <w:rPr>
                <w:rFonts w:ascii="Arial" w:hAnsi="Arial" w:cs="Arial"/>
                <w:sz w:val="24"/>
                <w:szCs w:val="24"/>
              </w:rPr>
            </w:pPr>
          </w:p>
          <w:p w14:paraId="77F4C438" w14:textId="77777777" w:rsidR="002671AD" w:rsidRDefault="002671AD" w:rsidP="00B44652">
            <w:pPr>
              <w:spacing w:line="360" w:lineRule="auto"/>
              <w:jc w:val="both"/>
              <w:rPr>
                <w:rFonts w:ascii="Arial" w:hAnsi="Arial" w:cs="Arial"/>
                <w:sz w:val="24"/>
                <w:szCs w:val="24"/>
              </w:rPr>
            </w:pPr>
            <w:r w:rsidRPr="002671AD">
              <w:rPr>
                <w:rFonts w:ascii="Arial" w:hAnsi="Arial" w:cs="Arial"/>
                <w:sz w:val="24"/>
                <w:szCs w:val="24"/>
              </w:rPr>
              <w:t xml:space="preserve">V. Difundir de manera permanente y promover de forma inexcusable, información sobre el bienestar obstétrico como uno de los derechos de las mujeres durante el embarazo, parto y puerperio, principalmente entre la población </w:t>
            </w:r>
            <w:proofErr w:type="spellStart"/>
            <w:r w:rsidRPr="002671AD">
              <w:rPr>
                <w:rFonts w:ascii="Arial" w:hAnsi="Arial" w:cs="Arial"/>
                <w:sz w:val="24"/>
                <w:szCs w:val="24"/>
              </w:rPr>
              <w:t>mayahablante</w:t>
            </w:r>
            <w:proofErr w:type="spellEnd"/>
            <w:r w:rsidRPr="002671AD">
              <w:rPr>
                <w:rFonts w:ascii="Arial" w:hAnsi="Arial" w:cs="Arial"/>
                <w:sz w:val="24"/>
                <w:szCs w:val="24"/>
              </w:rPr>
              <w:t xml:space="preserve"> del estado. </w:t>
            </w:r>
          </w:p>
          <w:p w14:paraId="3D7BD1CC" w14:textId="7136EF94" w:rsidR="002671AD" w:rsidRDefault="002671AD" w:rsidP="00B44652">
            <w:pPr>
              <w:spacing w:line="360" w:lineRule="auto"/>
              <w:jc w:val="both"/>
              <w:rPr>
                <w:rFonts w:ascii="Arial" w:hAnsi="Arial" w:cs="Arial"/>
                <w:sz w:val="24"/>
                <w:szCs w:val="24"/>
              </w:rPr>
            </w:pPr>
          </w:p>
          <w:p w14:paraId="0864BAEE" w14:textId="2A6FE70B" w:rsidR="001974F4" w:rsidRDefault="001974F4" w:rsidP="00B44652">
            <w:pPr>
              <w:spacing w:line="360" w:lineRule="auto"/>
              <w:jc w:val="both"/>
              <w:rPr>
                <w:rFonts w:ascii="Arial" w:hAnsi="Arial" w:cs="Arial"/>
                <w:sz w:val="24"/>
                <w:szCs w:val="24"/>
              </w:rPr>
            </w:pPr>
          </w:p>
          <w:p w14:paraId="1B27A296" w14:textId="77777777" w:rsidR="006E7638" w:rsidRDefault="006E7638" w:rsidP="00B44652">
            <w:pPr>
              <w:spacing w:line="360" w:lineRule="auto"/>
              <w:jc w:val="both"/>
              <w:rPr>
                <w:rFonts w:ascii="Arial" w:hAnsi="Arial" w:cs="Arial"/>
                <w:sz w:val="24"/>
                <w:szCs w:val="24"/>
              </w:rPr>
            </w:pPr>
          </w:p>
          <w:p w14:paraId="64063F87" w14:textId="77777777" w:rsidR="008D09B2" w:rsidRDefault="008D09B2" w:rsidP="00B44652">
            <w:pPr>
              <w:spacing w:line="360" w:lineRule="auto"/>
              <w:jc w:val="both"/>
              <w:rPr>
                <w:rFonts w:ascii="Arial" w:hAnsi="Arial" w:cs="Arial"/>
                <w:sz w:val="24"/>
                <w:szCs w:val="24"/>
              </w:rPr>
            </w:pPr>
          </w:p>
          <w:p w14:paraId="0B180B8C" w14:textId="77777777" w:rsidR="002671AD" w:rsidRDefault="002671AD" w:rsidP="00B44652">
            <w:pPr>
              <w:spacing w:line="360" w:lineRule="auto"/>
              <w:jc w:val="both"/>
              <w:rPr>
                <w:rFonts w:ascii="Arial" w:hAnsi="Arial" w:cs="Arial"/>
                <w:sz w:val="24"/>
                <w:szCs w:val="24"/>
              </w:rPr>
            </w:pPr>
            <w:r w:rsidRPr="002671AD">
              <w:rPr>
                <w:rFonts w:ascii="Arial" w:hAnsi="Arial" w:cs="Arial"/>
                <w:sz w:val="24"/>
                <w:szCs w:val="24"/>
              </w:rPr>
              <w:t xml:space="preserve">VI. Proporcionar de manera permanente, a las clínicas y hospitales privados del estado, información relacionada con las acciones encaminadas a lograr el bienestar obstétrico en las mujeres durante toda la etapa de su embarazo o parto. </w:t>
            </w:r>
          </w:p>
          <w:p w14:paraId="6285CC8A" w14:textId="77777777" w:rsidR="001974F4" w:rsidRDefault="001974F4" w:rsidP="00B44652">
            <w:pPr>
              <w:spacing w:line="360" w:lineRule="auto"/>
              <w:jc w:val="both"/>
              <w:rPr>
                <w:rFonts w:ascii="Arial" w:hAnsi="Arial" w:cs="Arial"/>
                <w:sz w:val="24"/>
                <w:szCs w:val="24"/>
              </w:rPr>
            </w:pPr>
          </w:p>
          <w:p w14:paraId="0BDDBEE4" w14:textId="77777777" w:rsidR="002671AD" w:rsidRDefault="002671AD" w:rsidP="00B44652">
            <w:pPr>
              <w:spacing w:line="360" w:lineRule="auto"/>
              <w:jc w:val="both"/>
              <w:rPr>
                <w:rFonts w:ascii="Arial" w:hAnsi="Arial" w:cs="Arial"/>
                <w:sz w:val="24"/>
                <w:szCs w:val="24"/>
              </w:rPr>
            </w:pPr>
            <w:r w:rsidRPr="002671AD">
              <w:rPr>
                <w:rFonts w:ascii="Arial" w:hAnsi="Arial" w:cs="Arial"/>
                <w:sz w:val="24"/>
                <w:szCs w:val="24"/>
              </w:rPr>
              <w:t xml:space="preserve">VII.- Establecer mecanismos de vigilancia hacia las instituciones de salud en relación al bienestar obstétrico. Cualquier acción u omisión contraria al bienestar obstétrico, deberá ser sancionada por las disposiciones legales correspondientes; asimismo se deberán difundir las medidas administrativas y judiciales que correspondan. </w:t>
            </w:r>
          </w:p>
          <w:p w14:paraId="3A815E58" w14:textId="6DC4B434" w:rsidR="002671AD" w:rsidRDefault="002671AD" w:rsidP="00B44652">
            <w:pPr>
              <w:spacing w:line="360" w:lineRule="auto"/>
              <w:jc w:val="both"/>
              <w:rPr>
                <w:rFonts w:ascii="Arial" w:hAnsi="Arial" w:cs="Arial"/>
                <w:sz w:val="24"/>
                <w:szCs w:val="24"/>
              </w:rPr>
            </w:pPr>
          </w:p>
          <w:p w14:paraId="2E421CD0" w14:textId="39581D06" w:rsidR="00191F4F" w:rsidRDefault="00191F4F" w:rsidP="00B44652">
            <w:pPr>
              <w:spacing w:line="360" w:lineRule="auto"/>
              <w:jc w:val="both"/>
              <w:rPr>
                <w:rFonts w:ascii="Arial" w:hAnsi="Arial" w:cs="Arial"/>
                <w:sz w:val="24"/>
                <w:szCs w:val="24"/>
              </w:rPr>
            </w:pPr>
          </w:p>
          <w:p w14:paraId="045E3145" w14:textId="2C94DF7C" w:rsidR="00191F4F" w:rsidRDefault="00191F4F" w:rsidP="00B44652">
            <w:pPr>
              <w:spacing w:line="360" w:lineRule="auto"/>
              <w:jc w:val="both"/>
              <w:rPr>
                <w:rFonts w:ascii="Arial" w:hAnsi="Arial" w:cs="Arial"/>
                <w:sz w:val="24"/>
                <w:szCs w:val="24"/>
              </w:rPr>
            </w:pPr>
          </w:p>
          <w:p w14:paraId="664E7375" w14:textId="6AB0406B" w:rsidR="00191F4F" w:rsidRDefault="00191F4F" w:rsidP="00B44652">
            <w:pPr>
              <w:spacing w:line="360" w:lineRule="auto"/>
              <w:jc w:val="both"/>
              <w:rPr>
                <w:rFonts w:ascii="Arial" w:hAnsi="Arial" w:cs="Arial"/>
                <w:sz w:val="24"/>
                <w:szCs w:val="24"/>
              </w:rPr>
            </w:pPr>
          </w:p>
          <w:p w14:paraId="06A43ED0" w14:textId="660A614A" w:rsidR="00191F4F" w:rsidRDefault="00191F4F" w:rsidP="00B44652">
            <w:pPr>
              <w:spacing w:line="360" w:lineRule="auto"/>
              <w:jc w:val="both"/>
              <w:rPr>
                <w:rFonts w:ascii="Arial" w:hAnsi="Arial" w:cs="Arial"/>
                <w:sz w:val="24"/>
                <w:szCs w:val="24"/>
              </w:rPr>
            </w:pPr>
          </w:p>
          <w:p w14:paraId="374348C6" w14:textId="2B4B9532" w:rsidR="00191F4F" w:rsidRDefault="00191F4F" w:rsidP="00B44652">
            <w:pPr>
              <w:spacing w:line="360" w:lineRule="auto"/>
              <w:jc w:val="both"/>
              <w:rPr>
                <w:rFonts w:ascii="Arial" w:hAnsi="Arial" w:cs="Arial"/>
                <w:sz w:val="24"/>
                <w:szCs w:val="24"/>
              </w:rPr>
            </w:pPr>
          </w:p>
          <w:p w14:paraId="0DA75AA9" w14:textId="684DC169" w:rsidR="00191F4F" w:rsidRDefault="00191F4F" w:rsidP="00B44652">
            <w:pPr>
              <w:spacing w:line="360" w:lineRule="auto"/>
              <w:jc w:val="both"/>
              <w:rPr>
                <w:rFonts w:ascii="Arial" w:hAnsi="Arial" w:cs="Arial"/>
                <w:sz w:val="24"/>
                <w:szCs w:val="24"/>
              </w:rPr>
            </w:pPr>
          </w:p>
          <w:p w14:paraId="0A01C5F2" w14:textId="77777777" w:rsidR="00191F4F" w:rsidRDefault="00191F4F" w:rsidP="00B44652">
            <w:pPr>
              <w:spacing w:line="360" w:lineRule="auto"/>
              <w:jc w:val="both"/>
              <w:rPr>
                <w:rFonts w:ascii="Arial" w:hAnsi="Arial" w:cs="Arial"/>
                <w:sz w:val="24"/>
                <w:szCs w:val="24"/>
              </w:rPr>
            </w:pPr>
          </w:p>
          <w:p w14:paraId="6115F63A" w14:textId="77777777" w:rsidR="002671AD" w:rsidRDefault="002671AD" w:rsidP="00B44652">
            <w:pPr>
              <w:spacing w:line="360" w:lineRule="auto"/>
              <w:jc w:val="both"/>
              <w:rPr>
                <w:rFonts w:ascii="Arial" w:hAnsi="Arial" w:cs="Arial"/>
                <w:sz w:val="24"/>
                <w:szCs w:val="24"/>
              </w:rPr>
            </w:pPr>
            <w:r w:rsidRPr="002671AD">
              <w:rPr>
                <w:rFonts w:ascii="Arial" w:hAnsi="Arial" w:cs="Arial"/>
                <w:sz w:val="24"/>
                <w:szCs w:val="24"/>
              </w:rPr>
              <w:lastRenderedPageBreak/>
              <w:t xml:space="preserve">VIII. Difundir a toda la sociedad información tendiente a erradicar prácticas y tradiciones culturales que no sean favorables a la lactancia materna o que impida a la mujer amamantar de manera óptima. </w:t>
            </w:r>
          </w:p>
          <w:p w14:paraId="24266D19" w14:textId="431500F8" w:rsidR="002671AD" w:rsidRDefault="002671AD" w:rsidP="00B44652">
            <w:pPr>
              <w:spacing w:line="360" w:lineRule="auto"/>
              <w:jc w:val="both"/>
              <w:rPr>
                <w:rFonts w:ascii="Arial" w:hAnsi="Arial" w:cs="Arial"/>
                <w:sz w:val="24"/>
                <w:szCs w:val="24"/>
              </w:rPr>
            </w:pPr>
          </w:p>
          <w:p w14:paraId="17D2F8D9" w14:textId="77777777" w:rsidR="002671AD" w:rsidRDefault="002671AD" w:rsidP="00B44652">
            <w:pPr>
              <w:spacing w:line="360" w:lineRule="auto"/>
              <w:jc w:val="both"/>
              <w:rPr>
                <w:rFonts w:ascii="Arial" w:hAnsi="Arial" w:cs="Arial"/>
                <w:sz w:val="24"/>
                <w:szCs w:val="24"/>
              </w:rPr>
            </w:pPr>
          </w:p>
          <w:p w14:paraId="5CB8A556" w14:textId="1366F95E" w:rsidR="00B44652" w:rsidRPr="00191F4F" w:rsidRDefault="002671AD" w:rsidP="006A0CAE">
            <w:pPr>
              <w:spacing w:line="360" w:lineRule="auto"/>
              <w:jc w:val="both"/>
              <w:rPr>
                <w:rFonts w:ascii="Arial" w:hAnsi="Arial" w:cs="Arial"/>
                <w:sz w:val="28"/>
                <w:szCs w:val="28"/>
              </w:rPr>
            </w:pPr>
            <w:r w:rsidRPr="002671AD">
              <w:rPr>
                <w:rFonts w:ascii="Arial" w:hAnsi="Arial" w:cs="Arial"/>
                <w:sz w:val="24"/>
                <w:szCs w:val="24"/>
              </w:rPr>
              <w:t>IX. Las demás que le confiera esta ley y otras disposiciones legales y normativas aplicables.</w:t>
            </w:r>
          </w:p>
        </w:tc>
        <w:tc>
          <w:tcPr>
            <w:tcW w:w="4536" w:type="dxa"/>
          </w:tcPr>
          <w:p w14:paraId="209BE07D" w14:textId="77777777" w:rsidR="006A0CAE" w:rsidRDefault="006A0CAE" w:rsidP="006A0CAE">
            <w:pPr>
              <w:spacing w:line="360" w:lineRule="auto"/>
              <w:jc w:val="both"/>
              <w:rPr>
                <w:rFonts w:ascii="Arial" w:hAnsi="Arial" w:cs="Arial"/>
                <w:sz w:val="24"/>
                <w:szCs w:val="24"/>
              </w:rPr>
            </w:pPr>
            <w:r w:rsidRPr="00B44652">
              <w:rPr>
                <w:rFonts w:ascii="Arial" w:hAnsi="Arial" w:cs="Arial"/>
                <w:sz w:val="24"/>
                <w:szCs w:val="24"/>
              </w:rPr>
              <w:lastRenderedPageBreak/>
              <w:t>Artículo 15. Secretaría de Salud</w:t>
            </w:r>
          </w:p>
          <w:p w14:paraId="16FFEF1C" w14:textId="77777777" w:rsidR="006A0CAE" w:rsidRPr="00B44652" w:rsidRDefault="006A0CAE" w:rsidP="006A0CAE">
            <w:pPr>
              <w:spacing w:line="360" w:lineRule="auto"/>
              <w:jc w:val="both"/>
              <w:rPr>
                <w:rFonts w:ascii="Arial" w:hAnsi="Arial" w:cs="Arial"/>
                <w:sz w:val="24"/>
                <w:szCs w:val="24"/>
              </w:rPr>
            </w:pPr>
          </w:p>
          <w:p w14:paraId="7384B486" w14:textId="77777777" w:rsidR="006A0CAE" w:rsidRPr="00B44652" w:rsidRDefault="006A0CAE" w:rsidP="006A0CAE">
            <w:pPr>
              <w:spacing w:line="360" w:lineRule="auto"/>
              <w:jc w:val="both"/>
              <w:rPr>
                <w:rFonts w:ascii="Arial" w:hAnsi="Arial" w:cs="Arial"/>
                <w:sz w:val="24"/>
                <w:szCs w:val="24"/>
              </w:rPr>
            </w:pPr>
            <w:r w:rsidRPr="00B44652">
              <w:rPr>
                <w:rFonts w:ascii="Arial" w:hAnsi="Arial" w:cs="Arial"/>
                <w:sz w:val="24"/>
                <w:szCs w:val="24"/>
              </w:rPr>
              <w:t>La Secretaría de Salud, en el ámbito de su competencia, tendrá las atribuciones</w:t>
            </w:r>
          </w:p>
          <w:p w14:paraId="450E7117" w14:textId="77777777" w:rsidR="006A0CAE" w:rsidRDefault="006A0CAE" w:rsidP="006A0CAE">
            <w:pPr>
              <w:spacing w:line="360" w:lineRule="auto"/>
              <w:jc w:val="both"/>
              <w:rPr>
                <w:rFonts w:ascii="Arial" w:hAnsi="Arial" w:cs="Arial"/>
                <w:sz w:val="24"/>
                <w:szCs w:val="24"/>
              </w:rPr>
            </w:pPr>
            <w:r w:rsidRPr="00B44652">
              <w:rPr>
                <w:rFonts w:ascii="Arial" w:hAnsi="Arial" w:cs="Arial"/>
                <w:sz w:val="24"/>
                <w:szCs w:val="24"/>
              </w:rPr>
              <w:t>siguientes:</w:t>
            </w:r>
          </w:p>
          <w:p w14:paraId="5615554C" w14:textId="77777777" w:rsidR="006A0CAE" w:rsidRDefault="006A0CAE" w:rsidP="006A0CAE">
            <w:pPr>
              <w:spacing w:line="360" w:lineRule="auto"/>
              <w:jc w:val="both"/>
              <w:rPr>
                <w:rFonts w:ascii="Arial" w:hAnsi="Arial" w:cs="Arial"/>
                <w:sz w:val="24"/>
                <w:szCs w:val="24"/>
              </w:rPr>
            </w:pPr>
          </w:p>
          <w:p w14:paraId="56764A34" w14:textId="77777777" w:rsidR="002671AD" w:rsidRDefault="002671AD" w:rsidP="002671AD">
            <w:pPr>
              <w:spacing w:line="360" w:lineRule="auto"/>
              <w:jc w:val="both"/>
              <w:rPr>
                <w:rFonts w:ascii="Arial" w:hAnsi="Arial" w:cs="Arial"/>
                <w:sz w:val="24"/>
                <w:szCs w:val="24"/>
              </w:rPr>
            </w:pPr>
            <w:r>
              <w:rPr>
                <w:rFonts w:ascii="Arial" w:hAnsi="Arial" w:cs="Arial"/>
                <w:sz w:val="24"/>
                <w:szCs w:val="24"/>
              </w:rPr>
              <w:t xml:space="preserve">I. </w:t>
            </w:r>
            <w:r w:rsidRPr="002671AD">
              <w:rPr>
                <w:rFonts w:ascii="Arial" w:hAnsi="Arial" w:cs="Arial"/>
                <w:sz w:val="24"/>
                <w:szCs w:val="24"/>
              </w:rPr>
              <w:t>Otorgar, a través de las instituciones del sector salud, atención médica y psicológica con perspectiva de género a las víctimas.</w:t>
            </w:r>
          </w:p>
          <w:p w14:paraId="13098FB9" w14:textId="77777777" w:rsidR="002671AD" w:rsidRPr="002671AD" w:rsidRDefault="002671AD" w:rsidP="002671AD">
            <w:pPr>
              <w:spacing w:line="360" w:lineRule="auto"/>
              <w:jc w:val="both"/>
              <w:rPr>
                <w:rFonts w:ascii="Arial" w:hAnsi="Arial" w:cs="Arial"/>
                <w:sz w:val="24"/>
                <w:szCs w:val="24"/>
              </w:rPr>
            </w:pPr>
          </w:p>
          <w:p w14:paraId="70DB7615" w14:textId="77777777" w:rsidR="002671AD" w:rsidRDefault="002671AD" w:rsidP="002671AD">
            <w:pPr>
              <w:spacing w:line="360" w:lineRule="auto"/>
              <w:jc w:val="both"/>
              <w:rPr>
                <w:rFonts w:ascii="Arial" w:hAnsi="Arial" w:cs="Arial"/>
                <w:sz w:val="24"/>
                <w:szCs w:val="24"/>
              </w:rPr>
            </w:pPr>
            <w:r w:rsidRPr="002671AD">
              <w:rPr>
                <w:rFonts w:ascii="Arial" w:hAnsi="Arial" w:cs="Arial"/>
                <w:sz w:val="24"/>
                <w:szCs w:val="24"/>
              </w:rPr>
              <w:t>II. Colaborar con la Secretaría de las Mujeres en la prestación de servicios reeducativos integrales para las víctimas y los agresores.</w:t>
            </w:r>
          </w:p>
          <w:p w14:paraId="2E4E0794" w14:textId="77777777" w:rsidR="002671AD" w:rsidRPr="002671AD" w:rsidRDefault="002671AD" w:rsidP="002671AD">
            <w:pPr>
              <w:spacing w:line="360" w:lineRule="auto"/>
              <w:jc w:val="both"/>
              <w:rPr>
                <w:rFonts w:ascii="Arial" w:hAnsi="Arial" w:cs="Arial"/>
                <w:sz w:val="24"/>
                <w:szCs w:val="24"/>
              </w:rPr>
            </w:pPr>
          </w:p>
          <w:p w14:paraId="206B6B87" w14:textId="2256E728" w:rsidR="007C55C4" w:rsidRPr="006E7638" w:rsidRDefault="002671AD" w:rsidP="006A0CAE">
            <w:pPr>
              <w:spacing w:line="360" w:lineRule="auto"/>
              <w:jc w:val="both"/>
              <w:rPr>
                <w:rFonts w:ascii="Arial" w:hAnsi="Arial" w:cs="Arial"/>
                <w:sz w:val="24"/>
                <w:szCs w:val="24"/>
              </w:rPr>
            </w:pPr>
            <w:r w:rsidRPr="002671AD">
              <w:rPr>
                <w:rFonts w:ascii="Arial" w:hAnsi="Arial" w:cs="Arial"/>
                <w:sz w:val="24"/>
                <w:szCs w:val="24"/>
              </w:rPr>
              <w:t xml:space="preserve">III. Diseñar obligatoriamente políticas públicas encaminadas a lograr el bienestar obstétrico de las mujeres durante su embarazo, siendo este el periodo comprendido entre la fase prenatal, el parto y la etapa del puerperio o posparto. Estas políticas, deberán tener como finalidad respetar los derechos de las mujeres embarazadas, para evitar que se les dañe o denigre, por falta oportuna o ineficaz en la atención de sus necesidades obstétricas; así </w:t>
            </w:r>
            <w:r w:rsidRPr="002671AD">
              <w:rPr>
                <w:rFonts w:ascii="Arial" w:hAnsi="Arial" w:cs="Arial"/>
                <w:sz w:val="24"/>
                <w:szCs w:val="24"/>
              </w:rPr>
              <w:lastRenderedPageBreak/>
              <w:t>como para evitar medicación o intervenciones quirúrgicas innecesarias, situaciones que impidan la negación u obstaculización del apego de los recién nacidos con su madre, y en general, la eliminación de cualquier trato deshumanizado durante esta etapa.</w:t>
            </w:r>
          </w:p>
          <w:p w14:paraId="71E0940C" w14:textId="77777777" w:rsidR="006A0CAE" w:rsidRDefault="006A0CAE" w:rsidP="006A0CAE">
            <w:pPr>
              <w:spacing w:line="360" w:lineRule="auto"/>
              <w:jc w:val="both"/>
              <w:rPr>
                <w:rFonts w:ascii="Arial" w:hAnsi="Arial" w:cs="Arial"/>
                <w:sz w:val="24"/>
                <w:szCs w:val="24"/>
              </w:rPr>
            </w:pPr>
          </w:p>
          <w:p w14:paraId="0CB6C21E" w14:textId="1A33E6E2" w:rsidR="006E7638" w:rsidRDefault="006A0CAE" w:rsidP="00191F4F">
            <w:pPr>
              <w:spacing w:line="360" w:lineRule="auto"/>
              <w:jc w:val="both"/>
              <w:rPr>
                <w:rFonts w:ascii="Arial" w:hAnsi="Arial" w:cs="Arial"/>
                <w:b/>
                <w:bCs/>
                <w:sz w:val="24"/>
                <w:szCs w:val="24"/>
              </w:rPr>
            </w:pPr>
            <w:r>
              <w:rPr>
                <w:rFonts w:ascii="Arial" w:hAnsi="Arial" w:cs="Arial"/>
                <w:sz w:val="24"/>
                <w:szCs w:val="24"/>
              </w:rPr>
              <w:t xml:space="preserve">IV. </w:t>
            </w:r>
            <w:r w:rsidR="00191F4F" w:rsidRPr="00C730C7">
              <w:rPr>
                <w:rFonts w:ascii="Arial" w:hAnsi="Arial" w:cs="Arial"/>
                <w:b/>
                <w:bCs/>
                <w:sz w:val="24"/>
                <w:szCs w:val="24"/>
                <w:highlight w:val="lightGray"/>
              </w:rPr>
              <w:t xml:space="preserve">Sensibilizar y capacitar permanentemente al personal </w:t>
            </w:r>
            <w:r w:rsidR="00D348A8" w:rsidRPr="00C730C7">
              <w:rPr>
                <w:rFonts w:ascii="Arial" w:hAnsi="Arial" w:cs="Arial"/>
                <w:b/>
                <w:bCs/>
                <w:sz w:val="24"/>
                <w:szCs w:val="24"/>
                <w:highlight w:val="lightGray"/>
              </w:rPr>
              <w:t xml:space="preserve">que labora dentro de las instituciones de salud de los sectores público </w:t>
            </w:r>
            <w:r w:rsidR="008B4913">
              <w:rPr>
                <w:rFonts w:ascii="Arial" w:hAnsi="Arial" w:cs="Arial"/>
                <w:b/>
                <w:bCs/>
                <w:sz w:val="24"/>
                <w:szCs w:val="24"/>
                <w:highlight w:val="lightGray"/>
              </w:rPr>
              <w:t>y</w:t>
            </w:r>
            <w:r w:rsidR="00D348A8" w:rsidRPr="00C730C7">
              <w:rPr>
                <w:rFonts w:ascii="Arial" w:hAnsi="Arial" w:cs="Arial"/>
                <w:b/>
                <w:bCs/>
                <w:sz w:val="24"/>
                <w:szCs w:val="24"/>
                <w:highlight w:val="lightGray"/>
              </w:rPr>
              <w:t xml:space="preserve"> privado, </w:t>
            </w:r>
            <w:r w:rsidR="00191F4F" w:rsidRPr="00C730C7">
              <w:rPr>
                <w:rFonts w:ascii="Arial" w:hAnsi="Arial" w:cs="Arial"/>
                <w:b/>
                <w:bCs/>
                <w:sz w:val="24"/>
                <w:szCs w:val="24"/>
                <w:highlight w:val="lightGray"/>
              </w:rPr>
              <w:t xml:space="preserve">en materia de derechos humanos, con el fin de procurar el bienestar obstétrico con un trato humanizado, garantizando el respeto a la dignidad e integridad de la persona y </w:t>
            </w:r>
            <w:r w:rsidR="00AA3B9B" w:rsidRPr="00C730C7">
              <w:rPr>
                <w:rFonts w:ascii="Arial" w:hAnsi="Arial" w:cs="Arial"/>
                <w:b/>
                <w:bCs/>
                <w:sz w:val="24"/>
                <w:szCs w:val="24"/>
                <w:highlight w:val="lightGray"/>
              </w:rPr>
              <w:t xml:space="preserve">erradicando las </w:t>
            </w:r>
            <w:r w:rsidR="00191F4F" w:rsidRPr="00C730C7">
              <w:rPr>
                <w:rFonts w:ascii="Arial" w:hAnsi="Arial" w:cs="Arial"/>
                <w:b/>
                <w:bCs/>
                <w:sz w:val="24"/>
                <w:szCs w:val="24"/>
                <w:highlight w:val="lightGray"/>
              </w:rPr>
              <w:t xml:space="preserve">conductas </w:t>
            </w:r>
            <w:r w:rsidR="00F44CDA" w:rsidRPr="00C730C7">
              <w:rPr>
                <w:rFonts w:ascii="Arial" w:hAnsi="Arial" w:cs="Arial"/>
                <w:b/>
                <w:bCs/>
                <w:sz w:val="24"/>
                <w:szCs w:val="24"/>
                <w:highlight w:val="lightGray"/>
              </w:rPr>
              <w:t xml:space="preserve">discriminatorias o </w:t>
            </w:r>
            <w:r w:rsidR="00191F4F" w:rsidRPr="00C730C7">
              <w:rPr>
                <w:rFonts w:ascii="Arial" w:hAnsi="Arial" w:cs="Arial"/>
                <w:b/>
                <w:bCs/>
                <w:sz w:val="24"/>
                <w:szCs w:val="24"/>
                <w:highlight w:val="lightGray"/>
              </w:rPr>
              <w:t>violentas</w:t>
            </w:r>
            <w:r w:rsidR="00AA3B9B" w:rsidRPr="00C730C7">
              <w:rPr>
                <w:rFonts w:ascii="Arial" w:hAnsi="Arial" w:cs="Arial"/>
                <w:b/>
                <w:bCs/>
                <w:sz w:val="24"/>
                <w:szCs w:val="24"/>
                <w:highlight w:val="lightGray"/>
              </w:rPr>
              <w:t xml:space="preserve"> hacia la mujer</w:t>
            </w:r>
            <w:r w:rsidR="00191F4F" w:rsidRPr="00C730C7">
              <w:rPr>
                <w:rFonts w:ascii="Arial" w:hAnsi="Arial" w:cs="Arial"/>
                <w:b/>
                <w:bCs/>
                <w:sz w:val="24"/>
                <w:szCs w:val="24"/>
                <w:highlight w:val="lightGray"/>
              </w:rPr>
              <w:t>.</w:t>
            </w:r>
          </w:p>
          <w:p w14:paraId="658D0688" w14:textId="77777777" w:rsidR="00C53AE1" w:rsidRPr="00C53AE1" w:rsidRDefault="00C53AE1" w:rsidP="006A0CAE">
            <w:pPr>
              <w:spacing w:line="360" w:lineRule="auto"/>
              <w:jc w:val="both"/>
              <w:rPr>
                <w:rFonts w:ascii="Arial" w:hAnsi="Arial" w:cs="Arial"/>
                <w:b/>
                <w:bCs/>
                <w:sz w:val="24"/>
                <w:szCs w:val="24"/>
              </w:rPr>
            </w:pPr>
          </w:p>
          <w:p w14:paraId="3983467C" w14:textId="542D365B" w:rsidR="002671AD" w:rsidRDefault="002671AD" w:rsidP="002671AD">
            <w:pPr>
              <w:spacing w:line="360" w:lineRule="auto"/>
              <w:jc w:val="both"/>
              <w:rPr>
                <w:rFonts w:ascii="Arial" w:hAnsi="Arial" w:cs="Arial"/>
                <w:sz w:val="24"/>
                <w:szCs w:val="24"/>
              </w:rPr>
            </w:pPr>
            <w:r w:rsidRPr="002671AD">
              <w:rPr>
                <w:rFonts w:ascii="Arial" w:hAnsi="Arial" w:cs="Arial"/>
                <w:sz w:val="24"/>
                <w:szCs w:val="24"/>
              </w:rPr>
              <w:t xml:space="preserve">V. </w:t>
            </w:r>
            <w:r w:rsidR="008D09B2" w:rsidRPr="002671AD">
              <w:rPr>
                <w:rFonts w:ascii="Arial" w:hAnsi="Arial" w:cs="Arial"/>
                <w:sz w:val="24"/>
                <w:szCs w:val="24"/>
              </w:rPr>
              <w:t>Difundir de manera permanente y promover de forma inexcusabl</w:t>
            </w:r>
            <w:r w:rsidR="00177319">
              <w:rPr>
                <w:rFonts w:ascii="Arial" w:hAnsi="Arial" w:cs="Arial"/>
                <w:sz w:val="24"/>
                <w:szCs w:val="24"/>
              </w:rPr>
              <w:t>e</w:t>
            </w:r>
            <w:r w:rsidR="00177319" w:rsidRPr="00C730C7">
              <w:rPr>
                <w:rFonts w:ascii="Arial" w:hAnsi="Arial" w:cs="Arial"/>
                <w:sz w:val="24"/>
                <w:szCs w:val="24"/>
                <w:highlight w:val="lightGray"/>
              </w:rPr>
              <w:t xml:space="preserve">, </w:t>
            </w:r>
            <w:r w:rsidR="00177319" w:rsidRPr="00C730C7">
              <w:rPr>
                <w:rFonts w:ascii="Arial" w:hAnsi="Arial" w:cs="Arial"/>
                <w:b/>
                <w:bCs/>
                <w:sz w:val="24"/>
                <w:szCs w:val="24"/>
                <w:highlight w:val="lightGray"/>
              </w:rPr>
              <w:t xml:space="preserve">principalmente entre la población </w:t>
            </w:r>
            <w:r w:rsidR="00147F88" w:rsidRPr="00C730C7">
              <w:rPr>
                <w:rFonts w:ascii="Arial" w:hAnsi="Arial" w:cs="Arial"/>
                <w:b/>
                <w:bCs/>
                <w:sz w:val="24"/>
                <w:szCs w:val="24"/>
                <w:highlight w:val="lightGray"/>
              </w:rPr>
              <w:t>indígena</w:t>
            </w:r>
            <w:r w:rsidR="00177319" w:rsidRPr="00C730C7">
              <w:rPr>
                <w:rFonts w:ascii="Arial" w:hAnsi="Arial" w:cs="Arial"/>
                <w:sz w:val="24"/>
                <w:szCs w:val="24"/>
                <w:highlight w:val="lightGray"/>
              </w:rPr>
              <w:t xml:space="preserve"> </w:t>
            </w:r>
            <w:r w:rsidR="00177319" w:rsidRPr="00C730C7">
              <w:rPr>
                <w:rFonts w:ascii="Arial" w:hAnsi="Arial" w:cs="Arial"/>
                <w:b/>
                <w:bCs/>
                <w:sz w:val="24"/>
                <w:szCs w:val="24"/>
                <w:highlight w:val="lightGray"/>
              </w:rPr>
              <w:t>y grupos vulnerables</w:t>
            </w:r>
            <w:r w:rsidR="008D09B2" w:rsidRPr="002671AD">
              <w:rPr>
                <w:rFonts w:ascii="Arial" w:hAnsi="Arial" w:cs="Arial"/>
                <w:sz w:val="24"/>
                <w:szCs w:val="24"/>
              </w:rPr>
              <w:t>, información sobre el bienestar obstétrico como uno de los derechos de las mujeres durante el embarazo, parto y puerperio,</w:t>
            </w:r>
            <w:r w:rsidR="008D09B2">
              <w:rPr>
                <w:rFonts w:ascii="Arial" w:hAnsi="Arial" w:cs="Arial"/>
                <w:sz w:val="24"/>
                <w:szCs w:val="24"/>
              </w:rPr>
              <w:t xml:space="preserve"> </w:t>
            </w:r>
            <w:r w:rsidR="00D27495" w:rsidRPr="00C730C7">
              <w:rPr>
                <w:rFonts w:ascii="Arial" w:hAnsi="Arial" w:cs="Arial"/>
                <w:b/>
                <w:bCs/>
                <w:sz w:val="24"/>
                <w:szCs w:val="24"/>
                <w:highlight w:val="lightGray"/>
              </w:rPr>
              <w:t xml:space="preserve">así </w:t>
            </w:r>
            <w:r w:rsidR="00177319" w:rsidRPr="00C730C7">
              <w:rPr>
                <w:rFonts w:ascii="Arial" w:hAnsi="Arial" w:cs="Arial"/>
                <w:b/>
                <w:bCs/>
                <w:sz w:val="24"/>
                <w:szCs w:val="24"/>
                <w:highlight w:val="lightGray"/>
              </w:rPr>
              <w:t>como</w:t>
            </w:r>
            <w:r w:rsidR="00AA3B9B" w:rsidRPr="00C730C7">
              <w:rPr>
                <w:rFonts w:ascii="Arial" w:hAnsi="Arial" w:cs="Arial"/>
                <w:b/>
                <w:bCs/>
                <w:sz w:val="24"/>
                <w:szCs w:val="24"/>
                <w:highlight w:val="lightGray"/>
              </w:rPr>
              <w:t xml:space="preserve"> </w:t>
            </w:r>
            <w:r w:rsidR="00177319" w:rsidRPr="00C730C7">
              <w:rPr>
                <w:rFonts w:ascii="Arial" w:hAnsi="Arial" w:cs="Arial"/>
                <w:b/>
                <w:bCs/>
                <w:sz w:val="24"/>
                <w:szCs w:val="24"/>
                <w:highlight w:val="lightGray"/>
              </w:rPr>
              <w:t xml:space="preserve">la información </w:t>
            </w:r>
            <w:r w:rsidR="00177319" w:rsidRPr="00C730C7">
              <w:rPr>
                <w:rFonts w:ascii="Arial" w:hAnsi="Arial" w:cs="Arial"/>
                <w:b/>
                <w:bCs/>
                <w:sz w:val="24"/>
                <w:szCs w:val="24"/>
                <w:highlight w:val="lightGray"/>
              </w:rPr>
              <w:lastRenderedPageBreak/>
              <w:t>necesaria que</w:t>
            </w:r>
            <w:r w:rsidR="00754BDA">
              <w:rPr>
                <w:rFonts w:ascii="Arial" w:hAnsi="Arial" w:cs="Arial"/>
                <w:b/>
                <w:bCs/>
                <w:sz w:val="24"/>
                <w:szCs w:val="24"/>
                <w:highlight w:val="lightGray"/>
              </w:rPr>
              <w:t xml:space="preserve"> les</w:t>
            </w:r>
            <w:r w:rsidR="00177319" w:rsidRPr="00C730C7">
              <w:rPr>
                <w:rFonts w:ascii="Arial" w:hAnsi="Arial" w:cs="Arial"/>
                <w:b/>
                <w:bCs/>
                <w:sz w:val="24"/>
                <w:szCs w:val="24"/>
                <w:highlight w:val="lightGray"/>
              </w:rPr>
              <w:t xml:space="preserve"> permita </w:t>
            </w:r>
            <w:r w:rsidR="008D09B2" w:rsidRPr="00C730C7">
              <w:rPr>
                <w:rFonts w:ascii="Arial" w:hAnsi="Arial" w:cs="Arial"/>
                <w:b/>
                <w:bCs/>
                <w:sz w:val="24"/>
                <w:szCs w:val="24"/>
                <w:highlight w:val="lightGray"/>
              </w:rPr>
              <w:t>identificar los casos de violencia obstétrica</w:t>
            </w:r>
            <w:r w:rsidR="00177319" w:rsidRPr="00C730C7">
              <w:rPr>
                <w:rFonts w:ascii="Arial" w:hAnsi="Arial" w:cs="Arial"/>
                <w:b/>
                <w:bCs/>
                <w:sz w:val="24"/>
                <w:szCs w:val="24"/>
                <w:highlight w:val="lightGray"/>
              </w:rPr>
              <w:t>.</w:t>
            </w:r>
          </w:p>
          <w:p w14:paraId="7C33E427" w14:textId="77777777" w:rsidR="002671AD" w:rsidRDefault="002671AD" w:rsidP="002671AD">
            <w:pPr>
              <w:spacing w:line="360" w:lineRule="auto"/>
              <w:jc w:val="both"/>
              <w:rPr>
                <w:rFonts w:ascii="Arial" w:hAnsi="Arial" w:cs="Arial"/>
                <w:sz w:val="24"/>
                <w:szCs w:val="24"/>
              </w:rPr>
            </w:pPr>
          </w:p>
          <w:p w14:paraId="6DC49597" w14:textId="77777777" w:rsidR="002671AD" w:rsidRDefault="002671AD" w:rsidP="002671AD">
            <w:pPr>
              <w:spacing w:line="360" w:lineRule="auto"/>
              <w:jc w:val="both"/>
              <w:rPr>
                <w:rFonts w:ascii="Arial" w:hAnsi="Arial" w:cs="Arial"/>
                <w:sz w:val="24"/>
                <w:szCs w:val="24"/>
              </w:rPr>
            </w:pPr>
            <w:r w:rsidRPr="002671AD">
              <w:rPr>
                <w:rFonts w:ascii="Arial" w:hAnsi="Arial" w:cs="Arial"/>
                <w:sz w:val="24"/>
                <w:szCs w:val="24"/>
              </w:rPr>
              <w:t xml:space="preserve">VI. Proporcionar de manera permanente, a las clínicas y hospitales privados del estado, información relacionada con las acciones encaminadas a lograr el bienestar obstétrico en las mujeres durante toda la etapa de su embarazo o parto. </w:t>
            </w:r>
          </w:p>
          <w:p w14:paraId="29ABB193" w14:textId="77777777" w:rsidR="002671AD" w:rsidRDefault="002671AD" w:rsidP="002671AD">
            <w:pPr>
              <w:spacing w:line="360" w:lineRule="auto"/>
              <w:jc w:val="both"/>
              <w:rPr>
                <w:rFonts w:ascii="Arial" w:hAnsi="Arial" w:cs="Arial"/>
                <w:sz w:val="24"/>
                <w:szCs w:val="24"/>
              </w:rPr>
            </w:pPr>
          </w:p>
          <w:p w14:paraId="78DEA7E3" w14:textId="1242D6C6" w:rsidR="00191F4F" w:rsidRDefault="002671AD" w:rsidP="00191F4F">
            <w:pPr>
              <w:spacing w:line="360" w:lineRule="auto"/>
              <w:jc w:val="both"/>
              <w:rPr>
                <w:rFonts w:ascii="Arial" w:hAnsi="Arial" w:cs="Arial"/>
                <w:b/>
                <w:bCs/>
                <w:sz w:val="24"/>
                <w:szCs w:val="24"/>
              </w:rPr>
            </w:pPr>
            <w:r w:rsidRPr="002671AD">
              <w:rPr>
                <w:rFonts w:ascii="Arial" w:hAnsi="Arial" w:cs="Arial"/>
                <w:sz w:val="24"/>
                <w:szCs w:val="24"/>
              </w:rPr>
              <w:t>VII.-</w:t>
            </w:r>
            <w:r w:rsidR="00191F4F" w:rsidRPr="002671AD">
              <w:rPr>
                <w:rFonts w:ascii="Arial" w:hAnsi="Arial" w:cs="Arial"/>
                <w:sz w:val="24"/>
                <w:szCs w:val="24"/>
              </w:rPr>
              <w:t xml:space="preserve"> Establecer mecanismos de vigilancia hacia las instituciones de salud en relación al bienestar obstétrico</w:t>
            </w:r>
            <w:r w:rsidR="00191F4F">
              <w:rPr>
                <w:rFonts w:ascii="Arial" w:hAnsi="Arial" w:cs="Arial"/>
                <w:sz w:val="24"/>
                <w:szCs w:val="24"/>
              </w:rPr>
              <w:t xml:space="preserve"> </w:t>
            </w:r>
            <w:r w:rsidR="00191F4F" w:rsidRPr="00C730C7">
              <w:rPr>
                <w:rFonts w:ascii="Arial" w:hAnsi="Arial" w:cs="Arial"/>
                <w:b/>
                <w:bCs/>
                <w:sz w:val="24"/>
                <w:szCs w:val="24"/>
                <w:highlight w:val="lightGray"/>
              </w:rPr>
              <w:t xml:space="preserve">e </w:t>
            </w:r>
            <w:bookmarkStart w:id="1" w:name="_Hlk34954937"/>
            <w:r w:rsidR="00191F4F" w:rsidRPr="00C730C7">
              <w:rPr>
                <w:rFonts w:ascii="Arial" w:hAnsi="Arial" w:cs="Arial"/>
                <w:b/>
                <w:bCs/>
                <w:sz w:val="24"/>
                <w:szCs w:val="24"/>
                <w:highlight w:val="lightGray"/>
              </w:rPr>
              <w:t>instrumentar</w:t>
            </w:r>
            <w:r w:rsidR="00191F4F" w:rsidRPr="00C730C7">
              <w:rPr>
                <w:rFonts w:ascii="Arial" w:hAnsi="Arial" w:cs="Arial"/>
                <w:sz w:val="24"/>
                <w:szCs w:val="24"/>
                <w:highlight w:val="lightGray"/>
              </w:rPr>
              <w:t xml:space="preserve"> </w:t>
            </w:r>
            <w:r w:rsidR="00177319" w:rsidRPr="00C730C7">
              <w:rPr>
                <w:rFonts w:ascii="Arial" w:hAnsi="Arial" w:cs="Arial"/>
                <w:b/>
                <w:bCs/>
                <w:sz w:val="24"/>
                <w:szCs w:val="24"/>
                <w:highlight w:val="lightGray"/>
              </w:rPr>
              <w:t>medidas</w:t>
            </w:r>
            <w:r w:rsidR="00191F4F" w:rsidRPr="00C730C7">
              <w:rPr>
                <w:rFonts w:ascii="Arial" w:hAnsi="Arial" w:cs="Arial"/>
                <w:b/>
                <w:bCs/>
                <w:sz w:val="24"/>
                <w:szCs w:val="24"/>
                <w:highlight w:val="lightGray"/>
              </w:rPr>
              <w:t xml:space="preserve"> de atención y canalización de</w:t>
            </w:r>
            <w:r w:rsidR="00147F88" w:rsidRPr="00C730C7">
              <w:rPr>
                <w:rFonts w:ascii="Arial" w:hAnsi="Arial" w:cs="Arial"/>
                <w:b/>
                <w:bCs/>
                <w:sz w:val="24"/>
                <w:szCs w:val="24"/>
                <w:highlight w:val="lightGray"/>
              </w:rPr>
              <w:t xml:space="preserve"> denuncias por </w:t>
            </w:r>
            <w:r w:rsidR="00191F4F" w:rsidRPr="00C730C7">
              <w:rPr>
                <w:rFonts w:ascii="Arial" w:hAnsi="Arial" w:cs="Arial"/>
                <w:b/>
                <w:bCs/>
                <w:sz w:val="24"/>
                <w:szCs w:val="24"/>
                <w:highlight w:val="lightGray"/>
              </w:rPr>
              <w:t xml:space="preserve">casos de violencia obstétrica que se susciten dentro de </w:t>
            </w:r>
            <w:bookmarkEnd w:id="1"/>
            <w:r w:rsidR="00177319" w:rsidRPr="00C730C7">
              <w:rPr>
                <w:rFonts w:ascii="Arial" w:hAnsi="Arial" w:cs="Arial"/>
                <w:b/>
                <w:bCs/>
                <w:sz w:val="24"/>
                <w:szCs w:val="24"/>
                <w:highlight w:val="lightGray"/>
              </w:rPr>
              <w:t>estas.</w:t>
            </w:r>
          </w:p>
          <w:p w14:paraId="59471C54" w14:textId="77777777" w:rsidR="00177319" w:rsidRDefault="00177319" w:rsidP="00191F4F">
            <w:pPr>
              <w:spacing w:line="360" w:lineRule="auto"/>
              <w:jc w:val="both"/>
              <w:rPr>
                <w:rFonts w:ascii="Arial" w:hAnsi="Arial" w:cs="Arial"/>
                <w:sz w:val="24"/>
                <w:szCs w:val="24"/>
              </w:rPr>
            </w:pPr>
          </w:p>
          <w:p w14:paraId="10DB990B" w14:textId="30D332D6" w:rsidR="00191F4F" w:rsidRDefault="00191F4F" w:rsidP="00191F4F">
            <w:pPr>
              <w:spacing w:line="360" w:lineRule="auto"/>
              <w:jc w:val="both"/>
              <w:rPr>
                <w:rFonts w:ascii="Arial" w:hAnsi="Arial" w:cs="Arial"/>
                <w:sz w:val="24"/>
                <w:szCs w:val="24"/>
              </w:rPr>
            </w:pPr>
          </w:p>
          <w:p w14:paraId="31521223" w14:textId="77777777" w:rsidR="006E7638" w:rsidRDefault="006E7638" w:rsidP="00191F4F">
            <w:pPr>
              <w:spacing w:line="360" w:lineRule="auto"/>
              <w:jc w:val="both"/>
              <w:rPr>
                <w:rFonts w:ascii="Arial" w:hAnsi="Arial" w:cs="Arial"/>
                <w:sz w:val="24"/>
                <w:szCs w:val="24"/>
              </w:rPr>
            </w:pPr>
          </w:p>
          <w:p w14:paraId="538AEBEC" w14:textId="77777777" w:rsidR="00191F4F" w:rsidRDefault="00191F4F" w:rsidP="00191F4F">
            <w:pPr>
              <w:spacing w:line="360" w:lineRule="auto"/>
              <w:jc w:val="both"/>
              <w:rPr>
                <w:rFonts w:ascii="Arial" w:hAnsi="Arial" w:cs="Arial"/>
                <w:sz w:val="24"/>
                <w:szCs w:val="24"/>
              </w:rPr>
            </w:pPr>
            <w:r w:rsidRPr="002671AD">
              <w:rPr>
                <w:rFonts w:ascii="Arial" w:hAnsi="Arial" w:cs="Arial"/>
                <w:sz w:val="24"/>
                <w:szCs w:val="24"/>
              </w:rPr>
              <w:t>Cualquier acción u omisión contraria al bienestar obstétrico, deberá ser sancionada por las disposiciones legales correspondientes; asimismo se deberán difundir las medidas administrativas y judiciales que correspondan</w:t>
            </w:r>
            <w:r>
              <w:rPr>
                <w:rFonts w:ascii="Arial" w:hAnsi="Arial" w:cs="Arial"/>
                <w:sz w:val="24"/>
                <w:szCs w:val="24"/>
              </w:rPr>
              <w:t>.</w:t>
            </w:r>
          </w:p>
          <w:p w14:paraId="2BA5DD94" w14:textId="77777777" w:rsidR="002671AD" w:rsidRDefault="002671AD" w:rsidP="002671AD">
            <w:pPr>
              <w:spacing w:line="360" w:lineRule="auto"/>
              <w:jc w:val="both"/>
              <w:rPr>
                <w:rFonts w:ascii="Arial" w:hAnsi="Arial" w:cs="Arial"/>
                <w:sz w:val="24"/>
                <w:szCs w:val="24"/>
              </w:rPr>
            </w:pPr>
          </w:p>
          <w:p w14:paraId="15323B2E" w14:textId="77777777" w:rsidR="002671AD" w:rsidRDefault="002671AD" w:rsidP="002671AD">
            <w:pPr>
              <w:spacing w:line="360" w:lineRule="auto"/>
              <w:jc w:val="both"/>
              <w:rPr>
                <w:rFonts w:ascii="Arial" w:hAnsi="Arial" w:cs="Arial"/>
                <w:sz w:val="24"/>
                <w:szCs w:val="24"/>
              </w:rPr>
            </w:pPr>
            <w:r w:rsidRPr="002671AD">
              <w:rPr>
                <w:rFonts w:ascii="Arial" w:hAnsi="Arial" w:cs="Arial"/>
                <w:sz w:val="24"/>
                <w:szCs w:val="24"/>
              </w:rPr>
              <w:lastRenderedPageBreak/>
              <w:t xml:space="preserve">VIII. Difundir a toda la sociedad información tendiente a erradicar prácticas y tradiciones culturales que no sean favorables a la lactancia materna o que impida a la mujer amamantar de manera óptima. </w:t>
            </w:r>
          </w:p>
          <w:p w14:paraId="1FD56C5F" w14:textId="77777777" w:rsidR="006A0CAE" w:rsidRDefault="006A0CAE" w:rsidP="006A0CAE">
            <w:pPr>
              <w:spacing w:line="360" w:lineRule="auto"/>
              <w:jc w:val="both"/>
              <w:rPr>
                <w:rFonts w:ascii="Arial" w:hAnsi="Arial" w:cs="Arial"/>
                <w:sz w:val="24"/>
                <w:szCs w:val="24"/>
              </w:rPr>
            </w:pPr>
          </w:p>
          <w:p w14:paraId="74055123" w14:textId="21AFDE8A" w:rsidR="00191F4F" w:rsidRDefault="00191F4F" w:rsidP="00191F4F">
            <w:pPr>
              <w:spacing w:line="360" w:lineRule="auto"/>
              <w:jc w:val="both"/>
              <w:rPr>
                <w:rFonts w:ascii="Arial" w:hAnsi="Arial" w:cs="Arial"/>
                <w:b/>
                <w:bCs/>
                <w:sz w:val="24"/>
                <w:szCs w:val="24"/>
              </w:rPr>
            </w:pPr>
          </w:p>
          <w:p w14:paraId="32ABA8D6" w14:textId="760B35CE" w:rsidR="00A25102" w:rsidRPr="00191F4F" w:rsidRDefault="00191F4F" w:rsidP="006A0CAE">
            <w:pPr>
              <w:spacing w:line="360" w:lineRule="auto"/>
              <w:jc w:val="both"/>
              <w:rPr>
                <w:rFonts w:ascii="Arial" w:hAnsi="Arial" w:cs="Arial"/>
                <w:sz w:val="28"/>
                <w:szCs w:val="28"/>
              </w:rPr>
            </w:pPr>
            <w:r w:rsidRPr="002671AD">
              <w:rPr>
                <w:rFonts w:ascii="Arial" w:hAnsi="Arial" w:cs="Arial"/>
                <w:sz w:val="24"/>
                <w:szCs w:val="24"/>
              </w:rPr>
              <w:t>IX. Las demás que le confiera esta ley y otras disposiciones legales y normativas aplicables.</w:t>
            </w:r>
          </w:p>
        </w:tc>
      </w:tr>
    </w:tbl>
    <w:p w14:paraId="4B7DADF4" w14:textId="5E25CEC7" w:rsidR="003D2B22" w:rsidRDefault="003D2B22" w:rsidP="003D2B22">
      <w:pPr>
        <w:spacing w:line="360" w:lineRule="auto"/>
        <w:ind w:firstLine="709"/>
        <w:jc w:val="both"/>
        <w:rPr>
          <w:rFonts w:ascii="Arial" w:hAnsi="Arial" w:cs="Arial"/>
          <w:sz w:val="24"/>
          <w:szCs w:val="24"/>
        </w:rPr>
      </w:pPr>
      <w:r>
        <w:rPr>
          <w:rFonts w:ascii="Arial" w:hAnsi="Arial" w:cs="Arial"/>
          <w:sz w:val="24"/>
          <w:szCs w:val="24"/>
        </w:rPr>
        <w:lastRenderedPageBreak/>
        <w:t xml:space="preserve"> </w:t>
      </w:r>
    </w:p>
    <w:p w14:paraId="5553E263" w14:textId="35383C3D" w:rsidR="00AF629E" w:rsidRPr="00AF629E" w:rsidRDefault="00C84B51" w:rsidP="00AF629E">
      <w:pPr>
        <w:spacing w:line="360" w:lineRule="auto"/>
        <w:ind w:firstLine="709"/>
        <w:jc w:val="both"/>
        <w:rPr>
          <w:rFonts w:ascii="Arial" w:hAnsi="Arial" w:cs="Arial"/>
          <w:b/>
          <w:sz w:val="28"/>
          <w:szCs w:val="28"/>
        </w:rPr>
      </w:pPr>
      <w:r>
        <w:rPr>
          <w:rFonts w:ascii="Arial" w:hAnsi="Arial" w:cs="Arial"/>
          <w:sz w:val="24"/>
          <w:szCs w:val="24"/>
        </w:rPr>
        <w:t xml:space="preserve">Por todo lo expuesto con anterioridad, someto a consideración de esta soberanía el siguiente proyecto de: </w:t>
      </w:r>
      <w:r w:rsidR="00393B08" w:rsidRPr="00393B08">
        <w:rPr>
          <w:rFonts w:ascii="Arial" w:hAnsi="Arial" w:cs="Arial"/>
          <w:sz w:val="28"/>
          <w:szCs w:val="28"/>
        </w:rPr>
        <w:t xml:space="preserve"> </w:t>
      </w:r>
    </w:p>
    <w:p w14:paraId="48A90143" w14:textId="768EB578" w:rsidR="00936B63" w:rsidRPr="004E3192" w:rsidRDefault="00156371" w:rsidP="00936B63">
      <w:pPr>
        <w:spacing w:line="259" w:lineRule="auto"/>
        <w:jc w:val="center"/>
        <w:rPr>
          <w:rFonts w:ascii="Arial" w:hAnsi="Arial" w:cs="Arial"/>
          <w:b/>
          <w:sz w:val="28"/>
          <w:szCs w:val="28"/>
        </w:rPr>
      </w:pPr>
      <w:r w:rsidRPr="004E3192">
        <w:rPr>
          <w:rFonts w:ascii="Arial" w:hAnsi="Arial" w:cs="Arial"/>
          <w:b/>
          <w:sz w:val="28"/>
          <w:szCs w:val="28"/>
        </w:rPr>
        <w:t>D</w:t>
      </w:r>
      <w:r w:rsidR="00F306A9">
        <w:rPr>
          <w:rFonts w:ascii="Arial" w:hAnsi="Arial" w:cs="Arial"/>
          <w:b/>
          <w:sz w:val="28"/>
          <w:szCs w:val="28"/>
        </w:rPr>
        <w:t xml:space="preserve"> </w:t>
      </w:r>
      <w:r w:rsidRPr="004E3192">
        <w:rPr>
          <w:rFonts w:ascii="Arial" w:hAnsi="Arial" w:cs="Arial"/>
          <w:b/>
          <w:sz w:val="28"/>
          <w:szCs w:val="28"/>
        </w:rPr>
        <w:t>E</w:t>
      </w:r>
      <w:r w:rsidR="00F306A9">
        <w:rPr>
          <w:rFonts w:ascii="Arial" w:hAnsi="Arial" w:cs="Arial"/>
          <w:b/>
          <w:sz w:val="28"/>
          <w:szCs w:val="28"/>
        </w:rPr>
        <w:t xml:space="preserve"> </w:t>
      </w:r>
      <w:r w:rsidRPr="004E3192">
        <w:rPr>
          <w:rFonts w:ascii="Arial" w:hAnsi="Arial" w:cs="Arial"/>
          <w:b/>
          <w:sz w:val="28"/>
          <w:szCs w:val="28"/>
        </w:rPr>
        <w:t>C</w:t>
      </w:r>
      <w:r w:rsidR="00F306A9">
        <w:rPr>
          <w:rFonts w:ascii="Arial" w:hAnsi="Arial" w:cs="Arial"/>
          <w:b/>
          <w:sz w:val="28"/>
          <w:szCs w:val="28"/>
        </w:rPr>
        <w:t xml:space="preserve"> </w:t>
      </w:r>
      <w:r w:rsidRPr="004E3192">
        <w:rPr>
          <w:rFonts w:ascii="Arial" w:hAnsi="Arial" w:cs="Arial"/>
          <w:b/>
          <w:sz w:val="28"/>
          <w:szCs w:val="28"/>
        </w:rPr>
        <w:t>R</w:t>
      </w:r>
      <w:r w:rsidR="00F306A9">
        <w:rPr>
          <w:rFonts w:ascii="Arial" w:hAnsi="Arial" w:cs="Arial"/>
          <w:b/>
          <w:sz w:val="28"/>
          <w:szCs w:val="28"/>
        </w:rPr>
        <w:t xml:space="preserve"> </w:t>
      </w:r>
      <w:r w:rsidRPr="004E3192">
        <w:rPr>
          <w:rFonts w:ascii="Arial" w:hAnsi="Arial" w:cs="Arial"/>
          <w:b/>
          <w:sz w:val="28"/>
          <w:szCs w:val="28"/>
        </w:rPr>
        <w:t>E</w:t>
      </w:r>
      <w:r w:rsidR="00F306A9">
        <w:rPr>
          <w:rFonts w:ascii="Arial" w:hAnsi="Arial" w:cs="Arial"/>
          <w:b/>
          <w:sz w:val="28"/>
          <w:szCs w:val="28"/>
        </w:rPr>
        <w:t xml:space="preserve"> </w:t>
      </w:r>
      <w:r w:rsidRPr="004E3192">
        <w:rPr>
          <w:rFonts w:ascii="Arial" w:hAnsi="Arial" w:cs="Arial"/>
          <w:b/>
          <w:sz w:val="28"/>
          <w:szCs w:val="28"/>
        </w:rPr>
        <w:t>T</w:t>
      </w:r>
      <w:r w:rsidR="00F306A9">
        <w:rPr>
          <w:rFonts w:ascii="Arial" w:hAnsi="Arial" w:cs="Arial"/>
          <w:b/>
          <w:sz w:val="28"/>
          <w:szCs w:val="28"/>
        </w:rPr>
        <w:t xml:space="preserve"> </w:t>
      </w:r>
      <w:r w:rsidRPr="004E3192">
        <w:rPr>
          <w:rFonts w:ascii="Arial" w:hAnsi="Arial" w:cs="Arial"/>
          <w:b/>
          <w:sz w:val="28"/>
          <w:szCs w:val="28"/>
        </w:rPr>
        <w:t>O</w:t>
      </w:r>
    </w:p>
    <w:p w14:paraId="79B527DF" w14:textId="5B247B54" w:rsidR="002C401C" w:rsidRDefault="00156371" w:rsidP="00177319">
      <w:pPr>
        <w:spacing w:after="0" w:line="360" w:lineRule="auto"/>
        <w:jc w:val="both"/>
        <w:rPr>
          <w:rFonts w:ascii="Arial" w:hAnsi="Arial" w:cs="Arial"/>
          <w:sz w:val="24"/>
          <w:szCs w:val="28"/>
        </w:rPr>
      </w:pPr>
      <w:r>
        <w:rPr>
          <w:rFonts w:ascii="Arial" w:hAnsi="Arial" w:cs="Arial"/>
          <w:b/>
          <w:sz w:val="24"/>
          <w:szCs w:val="28"/>
        </w:rPr>
        <w:t xml:space="preserve">ARTÍCULO </w:t>
      </w:r>
      <w:r w:rsidR="00BA7492">
        <w:rPr>
          <w:rFonts w:ascii="Arial" w:hAnsi="Arial" w:cs="Arial"/>
          <w:b/>
          <w:sz w:val="24"/>
          <w:szCs w:val="28"/>
        </w:rPr>
        <w:t>ÚNICO</w:t>
      </w:r>
      <w:r>
        <w:rPr>
          <w:rFonts w:ascii="Arial" w:hAnsi="Arial" w:cs="Arial"/>
          <w:b/>
          <w:sz w:val="24"/>
          <w:szCs w:val="28"/>
        </w:rPr>
        <w:t xml:space="preserve">. </w:t>
      </w:r>
      <w:r w:rsidR="001A11E4">
        <w:rPr>
          <w:rFonts w:ascii="Arial" w:hAnsi="Arial" w:cs="Arial"/>
          <w:b/>
          <w:sz w:val="24"/>
          <w:szCs w:val="28"/>
        </w:rPr>
        <w:t>–</w:t>
      </w:r>
      <w:r>
        <w:rPr>
          <w:rFonts w:ascii="Arial" w:hAnsi="Arial" w:cs="Arial"/>
          <w:b/>
          <w:sz w:val="24"/>
          <w:szCs w:val="28"/>
        </w:rPr>
        <w:t xml:space="preserve"> </w:t>
      </w:r>
      <w:r w:rsidR="00BE4E57">
        <w:rPr>
          <w:rFonts w:ascii="Arial" w:hAnsi="Arial" w:cs="Arial"/>
          <w:sz w:val="24"/>
          <w:szCs w:val="28"/>
        </w:rPr>
        <w:t>Se</w:t>
      </w:r>
      <w:r w:rsidR="00E84B68">
        <w:rPr>
          <w:rFonts w:ascii="Arial" w:hAnsi="Arial" w:cs="Arial"/>
          <w:sz w:val="24"/>
          <w:szCs w:val="28"/>
        </w:rPr>
        <w:t xml:space="preserve"> </w:t>
      </w:r>
      <w:r w:rsidR="00790983">
        <w:rPr>
          <w:rFonts w:ascii="Arial" w:hAnsi="Arial" w:cs="Arial"/>
          <w:sz w:val="24"/>
          <w:szCs w:val="28"/>
        </w:rPr>
        <w:t>reforma</w:t>
      </w:r>
      <w:r w:rsidR="002671AD">
        <w:rPr>
          <w:rFonts w:ascii="Arial" w:hAnsi="Arial" w:cs="Arial"/>
          <w:sz w:val="24"/>
          <w:szCs w:val="28"/>
        </w:rPr>
        <w:t>n las fracciones IV</w:t>
      </w:r>
      <w:r w:rsidR="00093A15">
        <w:rPr>
          <w:rFonts w:ascii="Arial" w:hAnsi="Arial" w:cs="Arial"/>
          <w:sz w:val="24"/>
          <w:szCs w:val="28"/>
        </w:rPr>
        <w:t>, V</w:t>
      </w:r>
      <w:r w:rsidR="002671AD">
        <w:rPr>
          <w:rFonts w:ascii="Arial" w:hAnsi="Arial" w:cs="Arial"/>
          <w:sz w:val="24"/>
          <w:szCs w:val="28"/>
        </w:rPr>
        <w:t xml:space="preserve"> y </w:t>
      </w:r>
      <w:r w:rsidR="00191F4F">
        <w:rPr>
          <w:rFonts w:ascii="Arial" w:hAnsi="Arial" w:cs="Arial"/>
          <w:sz w:val="24"/>
          <w:szCs w:val="28"/>
        </w:rPr>
        <w:t>VII</w:t>
      </w:r>
      <w:r w:rsidR="002671AD">
        <w:rPr>
          <w:rFonts w:ascii="Arial" w:hAnsi="Arial" w:cs="Arial"/>
          <w:sz w:val="24"/>
          <w:szCs w:val="28"/>
        </w:rPr>
        <w:t>,</w:t>
      </w:r>
      <w:r w:rsidR="00191F4F">
        <w:rPr>
          <w:rFonts w:ascii="Arial" w:hAnsi="Arial" w:cs="Arial"/>
          <w:sz w:val="24"/>
          <w:szCs w:val="28"/>
        </w:rPr>
        <w:t xml:space="preserve"> </w:t>
      </w:r>
      <w:r w:rsidR="00DC526B">
        <w:rPr>
          <w:rFonts w:ascii="Arial" w:hAnsi="Arial" w:cs="Arial"/>
          <w:sz w:val="24"/>
          <w:szCs w:val="28"/>
        </w:rPr>
        <w:t>del artículo 15</w:t>
      </w:r>
      <w:r w:rsidR="0005532D">
        <w:rPr>
          <w:rFonts w:ascii="Arial" w:hAnsi="Arial" w:cs="Arial"/>
          <w:sz w:val="24"/>
          <w:szCs w:val="28"/>
        </w:rPr>
        <w:t xml:space="preserve"> </w:t>
      </w:r>
      <w:r w:rsidR="002671AD">
        <w:rPr>
          <w:rFonts w:ascii="Arial" w:hAnsi="Arial" w:cs="Arial"/>
          <w:sz w:val="24"/>
          <w:szCs w:val="28"/>
        </w:rPr>
        <w:t>de la Ley de Acceso de las Mujeres a una Vida Libre de Violencia del Estado de Yucatán</w:t>
      </w:r>
      <w:r w:rsidR="00790983">
        <w:rPr>
          <w:rFonts w:ascii="Arial" w:hAnsi="Arial" w:cs="Arial"/>
          <w:sz w:val="24"/>
          <w:szCs w:val="28"/>
        </w:rPr>
        <w:t xml:space="preserve"> </w:t>
      </w:r>
      <w:r w:rsidRPr="00257F2B">
        <w:rPr>
          <w:rFonts w:ascii="Arial" w:hAnsi="Arial" w:cs="Arial"/>
          <w:sz w:val="24"/>
          <w:szCs w:val="28"/>
        </w:rPr>
        <w:t>para quedar como sigue:</w:t>
      </w:r>
    </w:p>
    <w:p w14:paraId="4859DCF6" w14:textId="77777777" w:rsidR="00191F4F" w:rsidRDefault="00191F4F" w:rsidP="00191F4F">
      <w:pPr>
        <w:spacing w:after="0" w:line="276" w:lineRule="auto"/>
        <w:jc w:val="both"/>
        <w:rPr>
          <w:rFonts w:ascii="Arial" w:hAnsi="Arial" w:cs="Arial"/>
          <w:sz w:val="24"/>
          <w:szCs w:val="28"/>
        </w:rPr>
      </w:pPr>
    </w:p>
    <w:p w14:paraId="3A7EB57D" w14:textId="77777777" w:rsidR="00191F4F" w:rsidRDefault="00191F4F" w:rsidP="00191F4F">
      <w:pPr>
        <w:spacing w:after="0" w:line="360" w:lineRule="auto"/>
        <w:jc w:val="both"/>
        <w:rPr>
          <w:rFonts w:ascii="Arial" w:hAnsi="Arial" w:cs="Arial"/>
          <w:b/>
          <w:bCs/>
          <w:sz w:val="24"/>
          <w:szCs w:val="28"/>
        </w:rPr>
      </w:pPr>
      <w:r>
        <w:rPr>
          <w:rFonts w:ascii="Arial" w:hAnsi="Arial" w:cs="Arial"/>
          <w:b/>
          <w:bCs/>
          <w:sz w:val="24"/>
          <w:szCs w:val="28"/>
        </w:rPr>
        <w:t xml:space="preserve">Artículo 15. </w:t>
      </w:r>
      <w:r w:rsidRPr="00DC526B">
        <w:rPr>
          <w:rFonts w:ascii="Arial" w:hAnsi="Arial" w:cs="Arial"/>
          <w:sz w:val="24"/>
          <w:szCs w:val="28"/>
        </w:rPr>
        <w:t>…</w:t>
      </w:r>
      <w:r w:rsidRPr="003F43CC">
        <w:rPr>
          <w:rFonts w:ascii="Arial" w:hAnsi="Arial" w:cs="Arial"/>
          <w:b/>
          <w:bCs/>
          <w:sz w:val="24"/>
          <w:szCs w:val="28"/>
        </w:rPr>
        <w:t xml:space="preserve"> </w:t>
      </w:r>
    </w:p>
    <w:p w14:paraId="2A055A5F" w14:textId="77777777" w:rsidR="00191F4F" w:rsidRDefault="00191F4F" w:rsidP="00191F4F">
      <w:pPr>
        <w:spacing w:after="0" w:line="360" w:lineRule="auto"/>
        <w:jc w:val="both"/>
        <w:rPr>
          <w:rFonts w:ascii="Arial" w:hAnsi="Arial" w:cs="Arial"/>
          <w:sz w:val="24"/>
          <w:szCs w:val="28"/>
        </w:rPr>
      </w:pPr>
      <w:r>
        <w:rPr>
          <w:rFonts w:ascii="Arial" w:hAnsi="Arial" w:cs="Arial"/>
          <w:sz w:val="24"/>
          <w:szCs w:val="28"/>
        </w:rPr>
        <w:t>…</w:t>
      </w:r>
    </w:p>
    <w:p w14:paraId="2A68BFD0" w14:textId="77777777" w:rsidR="00191F4F" w:rsidRDefault="00191F4F" w:rsidP="00191F4F">
      <w:pPr>
        <w:spacing w:after="0" w:line="360" w:lineRule="auto"/>
        <w:ind w:firstLine="426"/>
        <w:jc w:val="both"/>
        <w:rPr>
          <w:rFonts w:ascii="Arial" w:hAnsi="Arial" w:cs="Arial"/>
          <w:b/>
          <w:bCs/>
          <w:sz w:val="24"/>
          <w:szCs w:val="28"/>
        </w:rPr>
      </w:pPr>
      <w:r w:rsidRPr="00C4456E">
        <w:rPr>
          <w:rFonts w:ascii="Arial" w:hAnsi="Arial" w:cs="Arial"/>
          <w:b/>
          <w:bCs/>
          <w:sz w:val="24"/>
          <w:szCs w:val="28"/>
        </w:rPr>
        <w:t xml:space="preserve">I a </w:t>
      </w:r>
      <w:r>
        <w:rPr>
          <w:rFonts w:ascii="Arial" w:hAnsi="Arial" w:cs="Arial"/>
          <w:b/>
          <w:bCs/>
          <w:sz w:val="24"/>
          <w:szCs w:val="28"/>
        </w:rPr>
        <w:t xml:space="preserve">III </w:t>
      </w:r>
      <w:r w:rsidRPr="00DC526B">
        <w:rPr>
          <w:rFonts w:ascii="Arial" w:hAnsi="Arial" w:cs="Arial"/>
          <w:sz w:val="24"/>
          <w:szCs w:val="28"/>
        </w:rPr>
        <w:t>…</w:t>
      </w:r>
    </w:p>
    <w:p w14:paraId="0F93451D" w14:textId="77777777" w:rsidR="00191F4F" w:rsidRPr="00DC526B" w:rsidRDefault="00191F4F" w:rsidP="00191F4F">
      <w:pPr>
        <w:spacing w:after="0" w:line="360" w:lineRule="auto"/>
        <w:jc w:val="both"/>
        <w:rPr>
          <w:rFonts w:ascii="Arial" w:hAnsi="Arial" w:cs="Arial"/>
          <w:b/>
          <w:bCs/>
          <w:sz w:val="24"/>
          <w:szCs w:val="28"/>
        </w:rPr>
      </w:pPr>
    </w:p>
    <w:p w14:paraId="68F1BE3E" w14:textId="5514CE1C" w:rsidR="00191F4F" w:rsidRDefault="00191F4F" w:rsidP="00191F4F">
      <w:pPr>
        <w:spacing w:after="0" w:line="360" w:lineRule="auto"/>
        <w:ind w:firstLine="426"/>
        <w:jc w:val="both"/>
        <w:rPr>
          <w:rFonts w:ascii="Arial" w:hAnsi="Arial" w:cs="Arial"/>
          <w:b/>
          <w:bCs/>
          <w:sz w:val="24"/>
          <w:szCs w:val="28"/>
        </w:rPr>
      </w:pPr>
      <w:r w:rsidRPr="00DC526B">
        <w:rPr>
          <w:rFonts w:ascii="Arial" w:hAnsi="Arial" w:cs="Arial"/>
          <w:sz w:val="24"/>
          <w:szCs w:val="28"/>
        </w:rPr>
        <w:t>IV.</w:t>
      </w:r>
      <w:r w:rsidRPr="00DC526B">
        <w:rPr>
          <w:rFonts w:ascii="Arial" w:hAnsi="Arial" w:cs="Arial"/>
          <w:b/>
          <w:bCs/>
          <w:sz w:val="24"/>
          <w:szCs w:val="28"/>
        </w:rPr>
        <w:t xml:space="preserve"> </w:t>
      </w:r>
      <w:r w:rsidR="00177319" w:rsidRPr="00177319">
        <w:rPr>
          <w:rFonts w:ascii="Arial" w:hAnsi="Arial" w:cs="Arial"/>
          <w:sz w:val="24"/>
          <w:szCs w:val="28"/>
        </w:rPr>
        <w:t xml:space="preserve">Sensibilizar y capacitar permanentemente al personal que labora dentro de las instituciones de salud de los sectores público </w:t>
      </w:r>
      <w:r w:rsidR="008B4913">
        <w:rPr>
          <w:rFonts w:ascii="Arial" w:hAnsi="Arial" w:cs="Arial"/>
          <w:sz w:val="24"/>
          <w:szCs w:val="28"/>
        </w:rPr>
        <w:t>y</w:t>
      </w:r>
      <w:r w:rsidR="00177319" w:rsidRPr="00177319">
        <w:rPr>
          <w:rFonts w:ascii="Arial" w:hAnsi="Arial" w:cs="Arial"/>
          <w:sz w:val="24"/>
          <w:szCs w:val="28"/>
        </w:rPr>
        <w:t xml:space="preserve"> privado, en materia de derechos humanos, con el fin de procurar el bienestar obstétrico con un trato humanizado, garantizando el respeto a la dignidad e integridad de la persona y erradicando las conductas discriminatorias o violentas hacia la mujer.</w:t>
      </w:r>
    </w:p>
    <w:p w14:paraId="25C55620" w14:textId="77777777" w:rsidR="00F44CDA" w:rsidRDefault="00F44CDA" w:rsidP="00191F4F">
      <w:pPr>
        <w:spacing w:after="0" w:line="360" w:lineRule="auto"/>
        <w:ind w:firstLine="426"/>
        <w:jc w:val="both"/>
        <w:rPr>
          <w:rFonts w:ascii="Arial" w:hAnsi="Arial" w:cs="Arial"/>
          <w:b/>
          <w:bCs/>
          <w:sz w:val="24"/>
          <w:szCs w:val="28"/>
        </w:rPr>
      </w:pPr>
    </w:p>
    <w:p w14:paraId="5D21BCFD" w14:textId="0E6B8CCF" w:rsidR="00191F4F" w:rsidRDefault="00191F4F" w:rsidP="00191F4F">
      <w:pPr>
        <w:spacing w:after="0" w:line="360" w:lineRule="auto"/>
        <w:ind w:firstLine="426"/>
        <w:jc w:val="both"/>
        <w:rPr>
          <w:rFonts w:ascii="Arial" w:hAnsi="Arial" w:cs="Arial"/>
          <w:sz w:val="24"/>
          <w:szCs w:val="24"/>
        </w:rPr>
      </w:pPr>
      <w:r>
        <w:rPr>
          <w:rFonts w:ascii="Arial" w:hAnsi="Arial" w:cs="Arial"/>
          <w:sz w:val="24"/>
          <w:szCs w:val="24"/>
        </w:rPr>
        <w:t xml:space="preserve">V. </w:t>
      </w:r>
      <w:r w:rsidR="00177319" w:rsidRPr="00177319">
        <w:rPr>
          <w:rFonts w:ascii="Arial" w:hAnsi="Arial" w:cs="Arial"/>
          <w:sz w:val="24"/>
          <w:szCs w:val="24"/>
        </w:rPr>
        <w:t>Difundir de manera permanente y promover de forma inexcusable</w:t>
      </w:r>
      <w:r w:rsidR="008B4913">
        <w:rPr>
          <w:rFonts w:ascii="Arial" w:hAnsi="Arial" w:cs="Arial"/>
          <w:sz w:val="24"/>
          <w:szCs w:val="24"/>
        </w:rPr>
        <w:t xml:space="preserve">, </w:t>
      </w:r>
      <w:r w:rsidR="00177319" w:rsidRPr="00177319">
        <w:rPr>
          <w:rFonts w:ascii="Arial" w:hAnsi="Arial" w:cs="Arial"/>
          <w:sz w:val="24"/>
          <w:szCs w:val="24"/>
        </w:rPr>
        <w:t xml:space="preserve">principalmente entre la población </w:t>
      </w:r>
      <w:r w:rsidR="00147F88">
        <w:rPr>
          <w:rFonts w:ascii="Arial" w:hAnsi="Arial" w:cs="Arial"/>
          <w:sz w:val="24"/>
          <w:szCs w:val="24"/>
        </w:rPr>
        <w:t>indígena</w:t>
      </w:r>
      <w:r w:rsidR="00177319" w:rsidRPr="00177319">
        <w:rPr>
          <w:rFonts w:ascii="Arial" w:hAnsi="Arial" w:cs="Arial"/>
          <w:sz w:val="24"/>
          <w:szCs w:val="24"/>
        </w:rPr>
        <w:t xml:space="preserve"> y grupos vulnerables, información sobre el bienestar obstétrico como uno de los derechos de las mujeres durante el embarazo, parto y puerperio, así como la información necesaria que </w:t>
      </w:r>
      <w:r w:rsidR="00754BDA">
        <w:rPr>
          <w:rFonts w:ascii="Arial" w:hAnsi="Arial" w:cs="Arial"/>
          <w:sz w:val="24"/>
          <w:szCs w:val="24"/>
        </w:rPr>
        <w:t xml:space="preserve">les </w:t>
      </w:r>
      <w:r w:rsidR="00177319" w:rsidRPr="00177319">
        <w:rPr>
          <w:rFonts w:ascii="Arial" w:hAnsi="Arial" w:cs="Arial"/>
          <w:sz w:val="24"/>
          <w:szCs w:val="24"/>
        </w:rPr>
        <w:t>permita identificar los casos de violencia obstétrica.</w:t>
      </w:r>
    </w:p>
    <w:p w14:paraId="56C93623" w14:textId="77777777" w:rsidR="008D09B2" w:rsidRDefault="008D09B2" w:rsidP="00191F4F">
      <w:pPr>
        <w:spacing w:after="0" w:line="360" w:lineRule="auto"/>
        <w:ind w:firstLine="426"/>
        <w:jc w:val="both"/>
        <w:rPr>
          <w:rFonts w:ascii="Arial" w:hAnsi="Arial" w:cs="Arial"/>
          <w:b/>
          <w:bCs/>
          <w:sz w:val="24"/>
          <w:szCs w:val="28"/>
        </w:rPr>
      </w:pPr>
    </w:p>
    <w:p w14:paraId="5461618E" w14:textId="5BB4ACAF" w:rsidR="00191F4F" w:rsidRDefault="00191F4F" w:rsidP="00D348A8">
      <w:pPr>
        <w:spacing w:after="0" w:line="360" w:lineRule="auto"/>
        <w:ind w:firstLine="426"/>
        <w:jc w:val="both"/>
        <w:rPr>
          <w:rFonts w:ascii="Arial" w:hAnsi="Arial" w:cs="Arial"/>
          <w:sz w:val="24"/>
          <w:szCs w:val="28"/>
        </w:rPr>
      </w:pPr>
      <w:r>
        <w:rPr>
          <w:rFonts w:ascii="Arial" w:hAnsi="Arial" w:cs="Arial"/>
          <w:b/>
          <w:bCs/>
          <w:sz w:val="24"/>
          <w:szCs w:val="28"/>
        </w:rPr>
        <w:t xml:space="preserve">VI </w:t>
      </w:r>
      <w:r w:rsidRPr="0067654C">
        <w:rPr>
          <w:rFonts w:ascii="Arial" w:hAnsi="Arial" w:cs="Arial"/>
          <w:sz w:val="24"/>
          <w:szCs w:val="28"/>
        </w:rPr>
        <w:t xml:space="preserve">… </w:t>
      </w:r>
    </w:p>
    <w:p w14:paraId="3D51A957" w14:textId="77777777" w:rsidR="00177319" w:rsidRDefault="00177319" w:rsidP="00D348A8">
      <w:pPr>
        <w:spacing w:after="0" w:line="360" w:lineRule="auto"/>
        <w:ind w:firstLine="426"/>
        <w:jc w:val="both"/>
        <w:rPr>
          <w:rFonts w:ascii="Arial" w:hAnsi="Arial" w:cs="Arial"/>
          <w:b/>
          <w:bCs/>
          <w:sz w:val="24"/>
          <w:szCs w:val="28"/>
        </w:rPr>
      </w:pPr>
    </w:p>
    <w:p w14:paraId="36E86039" w14:textId="01C43789" w:rsidR="00191F4F" w:rsidRPr="00F44CDA" w:rsidRDefault="00191F4F" w:rsidP="00191F4F">
      <w:pPr>
        <w:spacing w:after="0" w:line="360" w:lineRule="auto"/>
        <w:ind w:firstLine="426"/>
        <w:jc w:val="both"/>
        <w:rPr>
          <w:rFonts w:ascii="Arial" w:hAnsi="Arial" w:cs="Arial"/>
          <w:sz w:val="24"/>
          <w:szCs w:val="28"/>
        </w:rPr>
      </w:pPr>
      <w:r>
        <w:rPr>
          <w:rFonts w:ascii="Arial" w:hAnsi="Arial" w:cs="Arial"/>
          <w:sz w:val="24"/>
          <w:szCs w:val="24"/>
        </w:rPr>
        <w:t xml:space="preserve">VII. </w:t>
      </w:r>
      <w:r w:rsidR="00147F88" w:rsidRPr="00147F88">
        <w:rPr>
          <w:rFonts w:ascii="Arial" w:hAnsi="Arial" w:cs="Arial"/>
          <w:sz w:val="24"/>
          <w:szCs w:val="24"/>
        </w:rPr>
        <w:t>Establecer mecanismos de vigilancia hacia las instituciones de salud en relación al bienestar obstétrico e instrumentar medidas de atención y canalización de denuncias por casos de violencia obstétrica que se susciten dentro de estas.</w:t>
      </w:r>
    </w:p>
    <w:p w14:paraId="0BC04A2B" w14:textId="77777777" w:rsidR="00191F4F" w:rsidRPr="00F44CDA" w:rsidRDefault="00191F4F" w:rsidP="00191F4F">
      <w:pPr>
        <w:spacing w:line="360" w:lineRule="auto"/>
        <w:jc w:val="both"/>
        <w:rPr>
          <w:rFonts w:ascii="Arial" w:hAnsi="Arial" w:cs="Arial"/>
          <w:sz w:val="24"/>
          <w:szCs w:val="24"/>
        </w:rPr>
      </w:pPr>
    </w:p>
    <w:p w14:paraId="6AEA16D4" w14:textId="77777777" w:rsidR="00191F4F" w:rsidRPr="00F44CDA" w:rsidRDefault="00191F4F" w:rsidP="00191F4F">
      <w:pPr>
        <w:spacing w:line="360" w:lineRule="auto"/>
        <w:jc w:val="both"/>
        <w:rPr>
          <w:rFonts w:ascii="Arial" w:hAnsi="Arial" w:cs="Arial"/>
          <w:sz w:val="24"/>
          <w:szCs w:val="24"/>
        </w:rPr>
      </w:pPr>
      <w:r w:rsidRPr="00F44CDA">
        <w:rPr>
          <w:rFonts w:ascii="Arial" w:hAnsi="Arial" w:cs="Arial"/>
          <w:sz w:val="24"/>
          <w:szCs w:val="24"/>
        </w:rPr>
        <w:t>Cualquier acción u omisión contraria al bienestar obstétrico, deberá ser sancionada por las disposiciones legales correspondientes; asimismo se deberán difundir las medidas administrativas y judiciales que correspondan.</w:t>
      </w:r>
    </w:p>
    <w:p w14:paraId="317AC099" w14:textId="77777777" w:rsidR="00191F4F" w:rsidRDefault="00191F4F" w:rsidP="00191F4F">
      <w:pPr>
        <w:spacing w:after="0" w:line="360" w:lineRule="auto"/>
        <w:jc w:val="both"/>
        <w:rPr>
          <w:rFonts w:ascii="Arial" w:hAnsi="Arial" w:cs="Arial"/>
          <w:b/>
          <w:bCs/>
          <w:sz w:val="24"/>
          <w:szCs w:val="28"/>
        </w:rPr>
      </w:pPr>
    </w:p>
    <w:p w14:paraId="4D3B718B" w14:textId="77777777" w:rsidR="00191F4F" w:rsidRDefault="00191F4F" w:rsidP="00191F4F">
      <w:pPr>
        <w:spacing w:after="0" w:line="360" w:lineRule="auto"/>
        <w:ind w:firstLine="426"/>
        <w:jc w:val="both"/>
        <w:rPr>
          <w:rFonts w:ascii="Arial" w:hAnsi="Arial" w:cs="Arial"/>
          <w:sz w:val="24"/>
          <w:szCs w:val="28"/>
        </w:rPr>
      </w:pPr>
      <w:r w:rsidRPr="00C4456E">
        <w:rPr>
          <w:rFonts w:ascii="Arial" w:hAnsi="Arial" w:cs="Arial"/>
          <w:b/>
          <w:bCs/>
          <w:sz w:val="24"/>
          <w:szCs w:val="28"/>
        </w:rPr>
        <w:t xml:space="preserve"> </w:t>
      </w:r>
      <w:r>
        <w:rPr>
          <w:rFonts w:ascii="Arial" w:hAnsi="Arial" w:cs="Arial"/>
          <w:b/>
          <w:bCs/>
          <w:sz w:val="24"/>
          <w:szCs w:val="28"/>
        </w:rPr>
        <w:t xml:space="preserve">VIII a IX </w:t>
      </w:r>
      <w:r w:rsidRPr="0067654C">
        <w:rPr>
          <w:rFonts w:ascii="Arial" w:hAnsi="Arial" w:cs="Arial"/>
          <w:sz w:val="24"/>
          <w:szCs w:val="28"/>
        </w:rPr>
        <w:t xml:space="preserve">… </w:t>
      </w:r>
    </w:p>
    <w:p w14:paraId="056CD9CE" w14:textId="62523ED4" w:rsidR="00D348A8" w:rsidRDefault="00D348A8">
      <w:pPr>
        <w:spacing w:line="259" w:lineRule="auto"/>
        <w:rPr>
          <w:rFonts w:ascii="Arial" w:hAnsi="Arial" w:cs="Arial"/>
          <w:b/>
          <w:sz w:val="28"/>
          <w:szCs w:val="28"/>
        </w:rPr>
      </w:pPr>
    </w:p>
    <w:p w14:paraId="5BBA78E4" w14:textId="77777777" w:rsidR="006E7638" w:rsidRDefault="006E7638">
      <w:pPr>
        <w:spacing w:line="259" w:lineRule="auto"/>
        <w:rPr>
          <w:rFonts w:ascii="Arial" w:hAnsi="Arial" w:cs="Arial"/>
          <w:b/>
          <w:sz w:val="28"/>
          <w:szCs w:val="28"/>
        </w:rPr>
      </w:pPr>
      <w:r>
        <w:rPr>
          <w:rFonts w:ascii="Arial" w:hAnsi="Arial" w:cs="Arial"/>
          <w:b/>
          <w:sz w:val="28"/>
          <w:szCs w:val="28"/>
        </w:rPr>
        <w:br w:type="page"/>
      </w:r>
    </w:p>
    <w:p w14:paraId="417D7BCA" w14:textId="348E8CC0" w:rsidR="00BA7492" w:rsidRPr="00860C70" w:rsidRDefault="00BA7492" w:rsidP="00BA0C44">
      <w:pPr>
        <w:spacing w:line="360" w:lineRule="auto"/>
        <w:jc w:val="center"/>
        <w:rPr>
          <w:rFonts w:ascii="Arial" w:hAnsi="Arial" w:cs="Arial"/>
          <w:b/>
          <w:sz w:val="28"/>
          <w:szCs w:val="28"/>
        </w:rPr>
      </w:pPr>
      <w:r w:rsidRPr="00860C70">
        <w:rPr>
          <w:rFonts w:ascii="Arial" w:hAnsi="Arial" w:cs="Arial"/>
          <w:b/>
          <w:sz w:val="28"/>
          <w:szCs w:val="28"/>
        </w:rPr>
        <w:lastRenderedPageBreak/>
        <w:t>T</w:t>
      </w:r>
      <w:r w:rsidR="00374106" w:rsidRPr="00860C70">
        <w:rPr>
          <w:rFonts w:ascii="Arial" w:hAnsi="Arial" w:cs="Arial"/>
          <w:b/>
          <w:sz w:val="28"/>
          <w:szCs w:val="28"/>
        </w:rPr>
        <w:t xml:space="preserve"> </w:t>
      </w:r>
      <w:r w:rsidRPr="00860C70">
        <w:rPr>
          <w:rFonts w:ascii="Arial" w:hAnsi="Arial" w:cs="Arial"/>
          <w:b/>
          <w:sz w:val="28"/>
          <w:szCs w:val="28"/>
        </w:rPr>
        <w:t>R</w:t>
      </w:r>
      <w:r w:rsidR="00374106" w:rsidRPr="00860C70">
        <w:rPr>
          <w:rFonts w:ascii="Arial" w:hAnsi="Arial" w:cs="Arial"/>
          <w:b/>
          <w:sz w:val="28"/>
          <w:szCs w:val="28"/>
        </w:rPr>
        <w:t xml:space="preserve"> </w:t>
      </w:r>
      <w:r w:rsidRPr="00860C70">
        <w:rPr>
          <w:rFonts w:ascii="Arial" w:hAnsi="Arial" w:cs="Arial"/>
          <w:b/>
          <w:sz w:val="28"/>
          <w:szCs w:val="28"/>
        </w:rPr>
        <w:t>A</w:t>
      </w:r>
      <w:r w:rsidR="00374106" w:rsidRPr="00860C70">
        <w:rPr>
          <w:rFonts w:ascii="Arial" w:hAnsi="Arial" w:cs="Arial"/>
          <w:b/>
          <w:sz w:val="28"/>
          <w:szCs w:val="28"/>
        </w:rPr>
        <w:t xml:space="preserve"> </w:t>
      </w:r>
      <w:r w:rsidRPr="00860C70">
        <w:rPr>
          <w:rFonts w:ascii="Arial" w:hAnsi="Arial" w:cs="Arial"/>
          <w:b/>
          <w:sz w:val="28"/>
          <w:szCs w:val="28"/>
        </w:rPr>
        <w:t>N</w:t>
      </w:r>
      <w:r w:rsidR="00374106" w:rsidRPr="00860C70">
        <w:rPr>
          <w:rFonts w:ascii="Arial" w:hAnsi="Arial" w:cs="Arial"/>
          <w:b/>
          <w:sz w:val="28"/>
          <w:szCs w:val="28"/>
        </w:rPr>
        <w:t xml:space="preserve"> </w:t>
      </w:r>
      <w:r w:rsidRPr="00860C70">
        <w:rPr>
          <w:rFonts w:ascii="Arial" w:hAnsi="Arial" w:cs="Arial"/>
          <w:b/>
          <w:sz w:val="28"/>
          <w:szCs w:val="28"/>
        </w:rPr>
        <w:t>S</w:t>
      </w:r>
      <w:r w:rsidR="00374106" w:rsidRPr="00860C70">
        <w:rPr>
          <w:rFonts w:ascii="Arial" w:hAnsi="Arial" w:cs="Arial"/>
          <w:b/>
          <w:sz w:val="28"/>
          <w:szCs w:val="28"/>
        </w:rPr>
        <w:t xml:space="preserve"> </w:t>
      </w:r>
      <w:r w:rsidRPr="00860C70">
        <w:rPr>
          <w:rFonts w:ascii="Arial" w:hAnsi="Arial" w:cs="Arial"/>
          <w:b/>
          <w:sz w:val="28"/>
          <w:szCs w:val="28"/>
        </w:rPr>
        <w:t>I</w:t>
      </w:r>
      <w:r w:rsidR="00374106" w:rsidRPr="00860C70">
        <w:rPr>
          <w:rFonts w:ascii="Arial" w:hAnsi="Arial" w:cs="Arial"/>
          <w:b/>
          <w:sz w:val="28"/>
          <w:szCs w:val="28"/>
        </w:rPr>
        <w:t xml:space="preserve"> </w:t>
      </w:r>
      <w:r w:rsidRPr="00860C70">
        <w:rPr>
          <w:rFonts w:ascii="Arial" w:hAnsi="Arial" w:cs="Arial"/>
          <w:b/>
          <w:sz w:val="28"/>
          <w:szCs w:val="28"/>
        </w:rPr>
        <w:t>T</w:t>
      </w:r>
      <w:r w:rsidR="00374106" w:rsidRPr="00860C70">
        <w:rPr>
          <w:rFonts w:ascii="Arial" w:hAnsi="Arial" w:cs="Arial"/>
          <w:b/>
          <w:sz w:val="28"/>
          <w:szCs w:val="28"/>
        </w:rPr>
        <w:t xml:space="preserve"> </w:t>
      </w:r>
      <w:r w:rsidRPr="00860C70">
        <w:rPr>
          <w:rFonts w:ascii="Arial" w:hAnsi="Arial" w:cs="Arial"/>
          <w:b/>
          <w:sz w:val="28"/>
          <w:szCs w:val="28"/>
        </w:rPr>
        <w:t>O</w:t>
      </w:r>
      <w:r w:rsidR="00374106" w:rsidRPr="00860C70">
        <w:rPr>
          <w:rFonts w:ascii="Arial" w:hAnsi="Arial" w:cs="Arial"/>
          <w:b/>
          <w:sz w:val="28"/>
          <w:szCs w:val="28"/>
        </w:rPr>
        <w:t xml:space="preserve"> </w:t>
      </w:r>
      <w:r w:rsidRPr="00860C70">
        <w:rPr>
          <w:rFonts w:ascii="Arial" w:hAnsi="Arial" w:cs="Arial"/>
          <w:b/>
          <w:sz w:val="28"/>
          <w:szCs w:val="28"/>
        </w:rPr>
        <w:t>R</w:t>
      </w:r>
      <w:r w:rsidR="00374106" w:rsidRPr="00860C70">
        <w:rPr>
          <w:rFonts w:ascii="Arial" w:hAnsi="Arial" w:cs="Arial"/>
          <w:b/>
          <w:sz w:val="28"/>
          <w:szCs w:val="28"/>
        </w:rPr>
        <w:t xml:space="preserve"> </w:t>
      </w:r>
      <w:r w:rsidRPr="00860C70">
        <w:rPr>
          <w:rFonts w:ascii="Arial" w:hAnsi="Arial" w:cs="Arial"/>
          <w:b/>
          <w:sz w:val="28"/>
          <w:szCs w:val="28"/>
        </w:rPr>
        <w:t>I</w:t>
      </w:r>
      <w:r w:rsidR="00374106" w:rsidRPr="00860C70">
        <w:rPr>
          <w:rFonts w:ascii="Arial" w:hAnsi="Arial" w:cs="Arial"/>
          <w:b/>
          <w:sz w:val="28"/>
          <w:szCs w:val="28"/>
        </w:rPr>
        <w:t xml:space="preserve"> </w:t>
      </w:r>
      <w:r w:rsidRPr="00860C70">
        <w:rPr>
          <w:rFonts w:ascii="Arial" w:hAnsi="Arial" w:cs="Arial"/>
          <w:b/>
          <w:sz w:val="28"/>
          <w:szCs w:val="28"/>
        </w:rPr>
        <w:t>O</w:t>
      </w:r>
    </w:p>
    <w:p w14:paraId="6A3D1D5C" w14:textId="3B6290C9" w:rsidR="001E4366" w:rsidRPr="00860C70" w:rsidRDefault="00BA7492" w:rsidP="00BA0C44">
      <w:pPr>
        <w:spacing w:line="360" w:lineRule="auto"/>
        <w:jc w:val="both"/>
        <w:rPr>
          <w:rFonts w:ascii="Arial" w:hAnsi="Arial" w:cs="Arial"/>
          <w:b/>
          <w:sz w:val="24"/>
          <w:szCs w:val="28"/>
        </w:rPr>
      </w:pPr>
      <w:r w:rsidRPr="00860C70">
        <w:rPr>
          <w:rFonts w:ascii="Arial" w:hAnsi="Arial" w:cs="Arial"/>
          <w:b/>
          <w:sz w:val="24"/>
          <w:szCs w:val="28"/>
        </w:rPr>
        <w:t>ARTÍCULO</w:t>
      </w:r>
      <w:r w:rsidR="007F5DD4" w:rsidRPr="00860C70">
        <w:rPr>
          <w:rFonts w:ascii="Arial" w:hAnsi="Arial" w:cs="Arial"/>
          <w:b/>
          <w:sz w:val="24"/>
          <w:szCs w:val="28"/>
        </w:rPr>
        <w:t xml:space="preserve"> </w:t>
      </w:r>
      <w:r w:rsidR="00BF3648">
        <w:rPr>
          <w:rFonts w:ascii="Arial" w:hAnsi="Arial" w:cs="Arial"/>
          <w:b/>
          <w:sz w:val="24"/>
          <w:szCs w:val="28"/>
        </w:rPr>
        <w:t>ÚNICO</w:t>
      </w:r>
      <w:r w:rsidRPr="00860C70">
        <w:rPr>
          <w:rFonts w:ascii="Arial" w:hAnsi="Arial" w:cs="Arial"/>
          <w:b/>
          <w:sz w:val="24"/>
          <w:szCs w:val="28"/>
        </w:rPr>
        <w:t>. –</w:t>
      </w:r>
      <w:r w:rsidR="00D26F60" w:rsidRPr="00860C70">
        <w:rPr>
          <w:rFonts w:ascii="Arial" w:hAnsi="Arial" w:cs="Arial"/>
          <w:b/>
          <w:sz w:val="24"/>
          <w:szCs w:val="28"/>
        </w:rPr>
        <w:t xml:space="preserve"> Entrada en vigor.</w:t>
      </w:r>
    </w:p>
    <w:p w14:paraId="4F008745" w14:textId="42AC61AC" w:rsidR="00177319" w:rsidRPr="00365B50" w:rsidRDefault="00BA7492" w:rsidP="00365B50">
      <w:pPr>
        <w:spacing w:line="360" w:lineRule="auto"/>
        <w:jc w:val="both"/>
        <w:rPr>
          <w:rFonts w:ascii="Arial" w:hAnsi="Arial" w:cs="Arial"/>
          <w:sz w:val="24"/>
          <w:szCs w:val="28"/>
        </w:rPr>
      </w:pPr>
      <w:r w:rsidRPr="00860C70">
        <w:rPr>
          <w:rFonts w:ascii="Arial" w:hAnsi="Arial" w:cs="Arial"/>
          <w:sz w:val="24"/>
          <w:szCs w:val="28"/>
        </w:rPr>
        <w:t xml:space="preserve">El presente decreto entrará en vigor el día siguiente de su publicación en el Diario Oficial del </w:t>
      </w:r>
      <w:r w:rsidR="00DC526B">
        <w:rPr>
          <w:rFonts w:ascii="Arial" w:hAnsi="Arial" w:cs="Arial"/>
          <w:sz w:val="24"/>
          <w:szCs w:val="28"/>
        </w:rPr>
        <w:t>Gobierno del Estado</w:t>
      </w:r>
      <w:r w:rsidR="00F50514">
        <w:rPr>
          <w:rFonts w:ascii="Arial" w:hAnsi="Arial" w:cs="Arial"/>
          <w:sz w:val="24"/>
          <w:szCs w:val="28"/>
        </w:rPr>
        <w:t xml:space="preserve"> de Yucatán</w:t>
      </w:r>
      <w:r w:rsidR="00DC526B">
        <w:rPr>
          <w:rFonts w:ascii="Arial" w:hAnsi="Arial" w:cs="Arial"/>
          <w:sz w:val="24"/>
          <w:szCs w:val="28"/>
        </w:rPr>
        <w:t>.</w:t>
      </w:r>
    </w:p>
    <w:p w14:paraId="6F65AD83" w14:textId="419DD3F7" w:rsidR="00BA7492" w:rsidRPr="00860C70" w:rsidRDefault="00BA7492" w:rsidP="00BA0C44">
      <w:pPr>
        <w:spacing w:line="360" w:lineRule="auto"/>
        <w:jc w:val="both"/>
        <w:rPr>
          <w:rFonts w:ascii="Arial" w:hAnsi="Arial" w:cs="Arial"/>
          <w:b/>
          <w:sz w:val="24"/>
          <w:szCs w:val="28"/>
        </w:rPr>
      </w:pPr>
      <w:r w:rsidRPr="00860C70">
        <w:rPr>
          <w:rFonts w:ascii="Arial" w:hAnsi="Arial" w:cs="Arial"/>
          <w:b/>
          <w:sz w:val="24"/>
          <w:szCs w:val="28"/>
        </w:rPr>
        <w:t xml:space="preserve">PROTESTO LO NECESARIO EN LA CIUDAD DE MÉRIDA, YUCATÁN A </w:t>
      </w:r>
      <w:r w:rsidR="00754BDA">
        <w:rPr>
          <w:rFonts w:ascii="Arial" w:hAnsi="Arial" w:cs="Arial"/>
          <w:b/>
          <w:sz w:val="24"/>
          <w:szCs w:val="28"/>
        </w:rPr>
        <w:t>09</w:t>
      </w:r>
      <w:r w:rsidR="00936B63" w:rsidRPr="00860C70">
        <w:rPr>
          <w:rFonts w:ascii="Arial" w:hAnsi="Arial" w:cs="Arial"/>
          <w:b/>
          <w:sz w:val="24"/>
          <w:szCs w:val="28"/>
        </w:rPr>
        <w:t xml:space="preserve"> </w:t>
      </w:r>
      <w:r w:rsidRPr="00860C70">
        <w:rPr>
          <w:rFonts w:ascii="Arial" w:hAnsi="Arial" w:cs="Arial"/>
          <w:b/>
          <w:sz w:val="24"/>
          <w:szCs w:val="28"/>
        </w:rPr>
        <w:t xml:space="preserve">DÍAS DEL MES DE </w:t>
      </w:r>
      <w:r w:rsidR="00754BDA">
        <w:rPr>
          <w:rFonts w:ascii="Arial" w:hAnsi="Arial" w:cs="Arial"/>
          <w:b/>
          <w:sz w:val="24"/>
          <w:szCs w:val="28"/>
        </w:rPr>
        <w:t>DICIEMBRE</w:t>
      </w:r>
      <w:r w:rsidRPr="00860C70">
        <w:rPr>
          <w:rFonts w:ascii="Arial" w:hAnsi="Arial" w:cs="Arial"/>
          <w:b/>
          <w:sz w:val="24"/>
          <w:szCs w:val="28"/>
        </w:rPr>
        <w:t xml:space="preserve"> DEL AÑO 20</w:t>
      </w:r>
      <w:r w:rsidR="00DC526B">
        <w:rPr>
          <w:rFonts w:ascii="Arial" w:hAnsi="Arial" w:cs="Arial"/>
          <w:b/>
          <w:sz w:val="24"/>
          <w:szCs w:val="28"/>
        </w:rPr>
        <w:t>20.</w:t>
      </w:r>
    </w:p>
    <w:p w14:paraId="2ABE7519" w14:textId="77777777" w:rsidR="00BA7492" w:rsidRPr="00860C70" w:rsidRDefault="00BA7492" w:rsidP="00BA0C44">
      <w:pPr>
        <w:spacing w:line="360" w:lineRule="auto"/>
        <w:jc w:val="both"/>
        <w:rPr>
          <w:rFonts w:ascii="Arial" w:hAnsi="Arial" w:cs="Arial"/>
          <w:sz w:val="24"/>
          <w:szCs w:val="28"/>
        </w:rPr>
      </w:pPr>
    </w:p>
    <w:p w14:paraId="679F1952" w14:textId="77777777" w:rsidR="00BA7492" w:rsidRPr="00013AD7" w:rsidRDefault="00BA7492" w:rsidP="00BA0C44">
      <w:pPr>
        <w:spacing w:line="360" w:lineRule="auto"/>
        <w:jc w:val="center"/>
        <w:rPr>
          <w:rFonts w:ascii="Arial" w:hAnsi="Arial" w:cs="Arial"/>
          <w:b/>
          <w:sz w:val="24"/>
          <w:szCs w:val="28"/>
        </w:rPr>
      </w:pPr>
      <w:r w:rsidRPr="00860C70">
        <w:rPr>
          <w:rFonts w:ascii="Arial" w:hAnsi="Arial" w:cs="Arial"/>
          <w:b/>
          <w:sz w:val="24"/>
          <w:szCs w:val="28"/>
        </w:rPr>
        <w:t>ATENTAMENTE</w:t>
      </w:r>
    </w:p>
    <w:p w14:paraId="4CA40BDE" w14:textId="5DBC67CE" w:rsidR="009505AA" w:rsidRDefault="009505AA" w:rsidP="00177319">
      <w:pPr>
        <w:spacing w:line="360" w:lineRule="auto"/>
        <w:rPr>
          <w:rFonts w:ascii="Arial" w:hAnsi="Arial" w:cs="Arial"/>
          <w:b/>
          <w:sz w:val="24"/>
          <w:szCs w:val="28"/>
        </w:rPr>
      </w:pPr>
    </w:p>
    <w:p w14:paraId="1FE73057" w14:textId="6A2BCDBC" w:rsidR="00FA5686" w:rsidRDefault="00FA5686" w:rsidP="00BA0C44">
      <w:pPr>
        <w:spacing w:line="360" w:lineRule="auto"/>
        <w:jc w:val="center"/>
        <w:rPr>
          <w:rFonts w:ascii="Arial" w:hAnsi="Arial" w:cs="Arial"/>
          <w:b/>
          <w:sz w:val="24"/>
          <w:szCs w:val="28"/>
        </w:rPr>
      </w:pPr>
    </w:p>
    <w:p w14:paraId="2D80A5BA" w14:textId="77777777" w:rsidR="00177319" w:rsidRPr="00013AD7" w:rsidRDefault="00177319" w:rsidP="00BA0C44">
      <w:pPr>
        <w:spacing w:line="360" w:lineRule="auto"/>
        <w:jc w:val="center"/>
        <w:rPr>
          <w:rFonts w:ascii="Arial" w:hAnsi="Arial" w:cs="Arial"/>
          <w:b/>
          <w:sz w:val="24"/>
          <w:szCs w:val="28"/>
        </w:rPr>
      </w:pPr>
    </w:p>
    <w:p w14:paraId="69E62D4F" w14:textId="54F82086" w:rsidR="00BA7492" w:rsidRPr="00013AD7" w:rsidRDefault="00BA7492" w:rsidP="00BA0C44">
      <w:pPr>
        <w:spacing w:line="360" w:lineRule="auto"/>
        <w:jc w:val="center"/>
        <w:rPr>
          <w:rFonts w:ascii="Arial" w:hAnsi="Arial" w:cs="Arial"/>
          <w:b/>
          <w:sz w:val="24"/>
          <w:szCs w:val="28"/>
        </w:rPr>
      </w:pPr>
      <w:r w:rsidRPr="00013AD7">
        <w:rPr>
          <w:rFonts w:ascii="Arial" w:hAnsi="Arial" w:cs="Arial"/>
          <w:b/>
          <w:sz w:val="24"/>
          <w:szCs w:val="28"/>
        </w:rPr>
        <w:t>____</w:t>
      </w:r>
      <w:r>
        <w:rPr>
          <w:rFonts w:ascii="Arial" w:hAnsi="Arial" w:cs="Arial"/>
          <w:b/>
          <w:sz w:val="24"/>
          <w:szCs w:val="28"/>
        </w:rPr>
        <w:t>________</w:t>
      </w:r>
      <w:r w:rsidRPr="00013AD7">
        <w:rPr>
          <w:rFonts w:ascii="Arial" w:hAnsi="Arial" w:cs="Arial"/>
          <w:b/>
          <w:sz w:val="24"/>
          <w:szCs w:val="28"/>
        </w:rPr>
        <w:t>_____________________________</w:t>
      </w:r>
    </w:p>
    <w:p w14:paraId="2CE85ECE" w14:textId="0E4B5AF2" w:rsidR="007E7B1D" w:rsidRDefault="00BA7492" w:rsidP="00052492">
      <w:pPr>
        <w:spacing w:line="360" w:lineRule="auto"/>
        <w:jc w:val="center"/>
        <w:rPr>
          <w:rFonts w:ascii="Arial" w:hAnsi="Arial" w:cs="Arial"/>
          <w:b/>
          <w:sz w:val="24"/>
          <w:szCs w:val="24"/>
        </w:rPr>
      </w:pPr>
      <w:r w:rsidRPr="00013AD7">
        <w:rPr>
          <w:rFonts w:ascii="Arial" w:hAnsi="Arial" w:cs="Arial"/>
          <w:b/>
          <w:sz w:val="24"/>
          <w:szCs w:val="24"/>
        </w:rPr>
        <w:t>DIP. LIZZETE JANICE ESCOBEDO SALAZAR</w:t>
      </w:r>
    </w:p>
    <w:p w14:paraId="7BECB36D" w14:textId="48082C49" w:rsidR="00177319" w:rsidRDefault="00177319" w:rsidP="00E65D99">
      <w:pPr>
        <w:spacing w:line="360" w:lineRule="auto"/>
        <w:jc w:val="center"/>
        <w:rPr>
          <w:rFonts w:ascii="Arial" w:hAnsi="Arial" w:cs="Arial"/>
          <w:b/>
          <w:sz w:val="24"/>
          <w:szCs w:val="24"/>
        </w:rPr>
      </w:pPr>
    </w:p>
    <w:p w14:paraId="7C97D0EC" w14:textId="6736D6DB" w:rsidR="009B04EE" w:rsidRDefault="009B04EE" w:rsidP="00E65D99">
      <w:pPr>
        <w:spacing w:line="360" w:lineRule="auto"/>
        <w:jc w:val="center"/>
        <w:rPr>
          <w:rFonts w:ascii="Arial" w:hAnsi="Arial" w:cs="Arial"/>
          <w:b/>
          <w:sz w:val="24"/>
          <w:szCs w:val="24"/>
        </w:rPr>
      </w:pPr>
    </w:p>
    <w:p w14:paraId="3DDD89C4" w14:textId="76FB07DB" w:rsidR="009B04EE" w:rsidRDefault="009B04EE" w:rsidP="00E65D99">
      <w:pPr>
        <w:spacing w:line="360" w:lineRule="auto"/>
        <w:jc w:val="center"/>
        <w:rPr>
          <w:rFonts w:ascii="Arial" w:hAnsi="Arial" w:cs="Arial"/>
          <w:b/>
          <w:sz w:val="24"/>
          <w:szCs w:val="24"/>
        </w:rPr>
      </w:pPr>
    </w:p>
    <w:p w14:paraId="17694CBB" w14:textId="3DB15243" w:rsidR="009B04EE" w:rsidRDefault="009B04EE" w:rsidP="00E65D99">
      <w:pPr>
        <w:spacing w:line="360" w:lineRule="auto"/>
        <w:jc w:val="center"/>
        <w:rPr>
          <w:rFonts w:ascii="Arial" w:hAnsi="Arial" w:cs="Arial"/>
          <w:b/>
          <w:sz w:val="24"/>
          <w:szCs w:val="24"/>
        </w:rPr>
      </w:pPr>
    </w:p>
    <w:p w14:paraId="56ADB43F" w14:textId="60E8C1E8" w:rsidR="009B04EE" w:rsidRDefault="009B04EE" w:rsidP="00E65D99">
      <w:pPr>
        <w:spacing w:line="360" w:lineRule="auto"/>
        <w:jc w:val="center"/>
        <w:rPr>
          <w:rFonts w:ascii="Arial" w:hAnsi="Arial" w:cs="Arial"/>
          <w:b/>
          <w:sz w:val="24"/>
          <w:szCs w:val="24"/>
        </w:rPr>
      </w:pPr>
    </w:p>
    <w:p w14:paraId="5C63C622" w14:textId="77777777" w:rsidR="009B04EE" w:rsidRDefault="009B04EE" w:rsidP="00E65D99">
      <w:pPr>
        <w:spacing w:line="360" w:lineRule="auto"/>
        <w:jc w:val="center"/>
        <w:rPr>
          <w:rFonts w:ascii="Arial" w:hAnsi="Arial" w:cs="Arial"/>
          <w:b/>
          <w:sz w:val="24"/>
          <w:szCs w:val="24"/>
        </w:rPr>
      </w:pPr>
    </w:p>
    <w:p w14:paraId="07075A22" w14:textId="247B8CAF" w:rsidR="00FA5686" w:rsidRPr="00177319" w:rsidRDefault="00FA5686" w:rsidP="00E65D99">
      <w:pPr>
        <w:spacing w:after="0" w:line="360" w:lineRule="auto"/>
        <w:jc w:val="both"/>
        <w:rPr>
          <w:rFonts w:ascii="Arial" w:hAnsi="Arial" w:cs="Arial"/>
          <w:b/>
          <w:sz w:val="18"/>
          <w:szCs w:val="18"/>
        </w:rPr>
      </w:pPr>
      <w:r w:rsidRPr="00177319">
        <w:rPr>
          <w:rFonts w:ascii="Arial" w:hAnsi="Arial" w:cs="Arial"/>
          <w:b/>
          <w:sz w:val="18"/>
          <w:szCs w:val="18"/>
        </w:rPr>
        <w:t xml:space="preserve">Esta hoja pertenece a la iniciativa con proyecto de decreto por el que se </w:t>
      </w:r>
      <w:r w:rsidR="00DC526B" w:rsidRPr="00177319">
        <w:rPr>
          <w:rFonts w:ascii="Arial" w:hAnsi="Arial" w:cs="Arial"/>
          <w:b/>
          <w:sz w:val="18"/>
          <w:szCs w:val="18"/>
        </w:rPr>
        <w:t>reforma</w:t>
      </w:r>
      <w:r w:rsidR="005F5E25" w:rsidRPr="00177319">
        <w:rPr>
          <w:rFonts w:ascii="Arial" w:hAnsi="Arial" w:cs="Arial"/>
          <w:b/>
          <w:sz w:val="18"/>
          <w:szCs w:val="18"/>
        </w:rPr>
        <w:t>n diversas disposiciones a</w:t>
      </w:r>
      <w:r w:rsidRPr="00177319">
        <w:rPr>
          <w:rFonts w:ascii="Arial" w:hAnsi="Arial" w:cs="Arial"/>
          <w:b/>
          <w:bCs/>
          <w:sz w:val="18"/>
          <w:szCs w:val="20"/>
        </w:rPr>
        <w:t xml:space="preserve"> la Ley </w:t>
      </w:r>
      <w:r w:rsidR="00BF3648" w:rsidRPr="00177319">
        <w:rPr>
          <w:rFonts w:ascii="Arial" w:hAnsi="Arial" w:cs="Arial"/>
          <w:b/>
          <w:bCs/>
          <w:sz w:val="18"/>
          <w:szCs w:val="20"/>
        </w:rPr>
        <w:t>de Acceso de las Mujeres a una Vida Libre de Violencia del Estado de Yucatán</w:t>
      </w:r>
      <w:r w:rsidR="005F5E25" w:rsidRPr="00177319">
        <w:rPr>
          <w:rFonts w:ascii="Arial" w:hAnsi="Arial" w:cs="Arial"/>
          <w:b/>
          <w:bCs/>
          <w:sz w:val="18"/>
          <w:szCs w:val="20"/>
        </w:rPr>
        <w:t xml:space="preserve"> en materia de violencia obstétrica.</w:t>
      </w:r>
    </w:p>
    <w:sectPr w:rsidR="00FA5686" w:rsidRPr="00177319" w:rsidSect="00AF629E">
      <w:headerReference w:type="default" r:id="rId8"/>
      <w:footerReference w:type="default" r:id="rId9"/>
      <w:pgSz w:w="12240" w:h="15840"/>
      <w:pgMar w:top="2552"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93EDA" w14:textId="77777777" w:rsidR="00D07AF9" w:rsidRDefault="00D07AF9" w:rsidP="00DC11AB">
      <w:pPr>
        <w:spacing w:after="0" w:line="240" w:lineRule="auto"/>
      </w:pPr>
      <w:r>
        <w:separator/>
      </w:r>
    </w:p>
  </w:endnote>
  <w:endnote w:type="continuationSeparator" w:id="0">
    <w:p w14:paraId="50BF110E" w14:textId="77777777" w:rsidR="00D07AF9" w:rsidRDefault="00D07AF9" w:rsidP="00DC1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8460022"/>
      <w:docPartObj>
        <w:docPartGallery w:val="Page Numbers (Bottom of Page)"/>
        <w:docPartUnique/>
      </w:docPartObj>
    </w:sdtPr>
    <w:sdtEndPr/>
    <w:sdtContent>
      <w:p w14:paraId="6DBB1474" w14:textId="25262008" w:rsidR="00F903A0" w:rsidRDefault="00F903A0">
        <w:pPr>
          <w:pStyle w:val="Piedepgina"/>
          <w:jc w:val="right"/>
        </w:pPr>
        <w:r>
          <w:fldChar w:fldCharType="begin"/>
        </w:r>
        <w:r>
          <w:instrText>PAGE   \* MERGEFORMAT</w:instrText>
        </w:r>
        <w:r>
          <w:fldChar w:fldCharType="separate"/>
        </w:r>
        <w:r>
          <w:rPr>
            <w:lang w:val="es-ES"/>
          </w:rPr>
          <w:t>2</w:t>
        </w:r>
        <w:r>
          <w:fldChar w:fldCharType="end"/>
        </w:r>
      </w:p>
    </w:sdtContent>
  </w:sdt>
  <w:p w14:paraId="3F7428B0" w14:textId="77777777" w:rsidR="00F903A0" w:rsidRDefault="00F903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70533" w14:textId="77777777" w:rsidR="00D07AF9" w:rsidRDefault="00D07AF9" w:rsidP="00DC11AB">
      <w:pPr>
        <w:spacing w:after="0" w:line="240" w:lineRule="auto"/>
      </w:pPr>
      <w:r>
        <w:separator/>
      </w:r>
    </w:p>
  </w:footnote>
  <w:footnote w:type="continuationSeparator" w:id="0">
    <w:p w14:paraId="7D17E86A" w14:textId="77777777" w:rsidR="00D07AF9" w:rsidRDefault="00D07AF9" w:rsidP="00DC11AB">
      <w:pPr>
        <w:spacing w:after="0" w:line="240" w:lineRule="auto"/>
      </w:pPr>
      <w:r>
        <w:continuationSeparator/>
      </w:r>
    </w:p>
  </w:footnote>
  <w:footnote w:id="1">
    <w:p w14:paraId="60B9092C" w14:textId="77777777" w:rsidR="00F903A0" w:rsidRDefault="00F903A0" w:rsidP="00CA13E4">
      <w:pPr>
        <w:pStyle w:val="Textonotapie"/>
      </w:pPr>
      <w:r>
        <w:rPr>
          <w:rStyle w:val="Refdenotaalpie"/>
        </w:rPr>
        <w:footnoteRef/>
      </w:r>
      <w:r>
        <w:t xml:space="preserve"> Organización Mundial de la Salud. (2014)</w:t>
      </w:r>
      <w:r w:rsidRPr="00700647">
        <w:t xml:space="preserve"> </w:t>
      </w:r>
      <w:r>
        <w:t xml:space="preserve">Prevención y erradicación de la falta de respeto y el maltrato durante la atención del parto en centros de salud. Suiza. Recuperado en 22 de febrero de 2020, de: </w:t>
      </w:r>
      <w:hyperlink r:id="rId1" w:history="1">
        <w:r>
          <w:rPr>
            <w:rStyle w:val="Hipervnculo"/>
          </w:rPr>
          <w:t>https://apps.who.int/iris/bitstream/handle/10665/134590/WHO_RHR_14.23_spa.pdf;jsessionid=D878DC7D286DB9071C7F4EC305A4996A?sequence=1</w:t>
        </w:r>
      </w:hyperlink>
      <w:r>
        <w:t xml:space="preserve"> </w:t>
      </w:r>
    </w:p>
  </w:footnote>
  <w:footnote w:id="2">
    <w:p w14:paraId="66604C29" w14:textId="0BD07EA8" w:rsidR="00F903A0" w:rsidRDefault="00F903A0">
      <w:pPr>
        <w:pStyle w:val="Textonotapie"/>
      </w:pPr>
      <w:r>
        <w:rPr>
          <w:rStyle w:val="Refdenotaalpie"/>
        </w:rPr>
        <w:footnoteRef/>
      </w:r>
      <w:r>
        <w:t xml:space="preserve"> </w:t>
      </w:r>
      <w:r>
        <w:rPr>
          <w:rFonts w:ascii="Arial" w:hAnsi="Arial" w:cs="Arial"/>
          <w:color w:val="000000"/>
          <w:sz w:val="18"/>
          <w:szCs w:val="18"/>
        </w:rPr>
        <w:t>Ojeda González, José et al. (2011). Cambios fisiológicos durante el embarazo. Su importancia para el anestesiólogo. </w:t>
      </w:r>
      <w:proofErr w:type="spellStart"/>
      <w:r>
        <w:rPr>
          <w:rFonts w:ascii="Arial" w:hAnsi="Arial" w:cs="Arial"/>
          <w:i/>
          <w:iCs/>
          <w:color w:val="000000"/>
          <w:sz w:val="18"/>
          <w:szCs w:val="18"/>
        </w:rPr>
        <w:t>MediSur</w:t>
      </w:r>
      <w:proofErr w:type="spellEnd"/>
      <w:r>
        <w:rPr>
          <w:rFonts w:ascii="Arial" w:hAnsi="Arial" w:cs="Arial"/>
          <w:color w:val="000000"/>
          <w:sz w:val="18"/>
          <w:szCs w:val="18"/>
        </w:rPr>
        <w:t>, </w:t>
      </w:r>
      <w:r>
        <w:rPr>
          <w:rFonts w:ascii="Arial" w:hAnsi="Arial" w:cs="Arial"/>
          <w:i/>
          <w:iCs/>
          <w:color w:val="000000"/>
          <w:sz w:val="18"/>
          <w:szCs w:val="18"/>
        </w:rPr>
        <w:t>9</w:t>
      </w:r>
      <w:r>
        <w:rPr>
          <w:rFonts w:ascii="Arial" w:hAnsi="Arial" w:cs="Arial"/>
          <w:color w:val="000000"/>
          <w:sz w:val="18"/>
          <w:szCs w:val="18"/>
        </w:rPr>
        <w:t xml:space="preserve">(5), 484-491. Recuperado en 18 de enero de 2020, de </w:t>
      </w:r>
      <w:hyperlink r:id="rId2" w:history="1">
        <w:r w:rsidRPr="00313524">
          <w:rPr>
            <w:rStyle w:val="Hipervnculo"/>
            <w:rFonts w:ascii="Arial" w:hAnsi="Arial" w:cs="Arial"/>
            <w:sz w:val="18"/>
            <w:szCs w:val="18"/>
          </w:rPr>
          <w:t>http://scielo.sld.cu/scielo.php?script=sci_arttext&amp;pid=S1727-897X2011000500011&amp;lng=es&amp;tlng=es</w:t>
        </w:r>
      </w:hyperlink>
      <w:r>
        <w:rPr>
          <w:rFonts w:ascii="Arial" w:hAnsi="Arial" w:cs="Arial"/>
          <w:color w:val="000000"/>
          <w:sz w:val="18"/>
          <w:szCs w:val="18"/>
        </w:rPr>
        <w:t xml:space="preserve"> </w:t>
      </w:r>
    </w:p>
  </w:footnote>
  <w:footnote w:id="3">
    <w:p w14:paraId="0C91C80E" w14:textId="77777777" w:rsidR="00F903A0" w:rsidRDefault="00F903A0" w:rsidP="00700647">
      <w:pPr>
        <w:pStyle w:val="Textonotapie"/>
      </w:pPr>
      <w:r>
        <w:rPr>
          <w:rStyle w:val="Refdenotaalpie"/>
        </w:rPr>
        <w:footnoteRef/>
      </w:r>
      <w:r>
        <w:t xml:space="preserve"> </w:t>
      </w:r>
      <w:hyperlink r:id="rId3" w:history="1">
        <w:r>
          <w:rPr>
            <w:rStyle w:val="Hipervnculo"/>
          </w:rPr>
          <w:t>https://www.cndh.org.mx/sites/all/doc/Recomendaciones/2014/Rec_2014_001.pdf</w:t>
        </w:r>
      </w:hyperlink>
      <w:r>
        <w:t xml:space="preserve"> y </w:t>
      </w:r>
      <w:hyperlink r:id="rId4" w:history="1">
        <w:r>
          <w:rPr>
            <w:rStyle w:val="Hipervnculo"/>
          </w:rPr>
          <w:t>https://www.cndh.org.mx/documento/recomendacion-152014</w:t>
        </w:r>
      </w:hyperlink>
    </w:p>
  </w:footnote>
  <w:footnote w:id="4">
    <w:p w14:paraId="78D999FE" w14:textId="3BB0734D" w:rsidR="00F903A0" w:rsidRDefault="00F903A0">
      <w:pPr>
        <w:pStyle w:val="Textonotapie"/>
      </w:pPr>
      <w:r>
        <w:rPr>
          <w:rStyle w:val="Refdenotaalpie"/>
        </w:rPr>
        <w:footnoteRef/>
      </w:r>
      <w:r>
        <w:t xml:space="preserve"> Comisión Nacional de los Derechos Humanos (2017). Párrafo 12 RECOMENDACIÓN GENERAL No. 31/2017.Recuperado en:</w:t>
      </w:r>
      <w:r w:rsidRPr="00EF2EFD">
        <w:t xml:space="preserve"> </w:t>
      </w:r>
      <w:hyperlink r:id="rId5" w:history="1">
        <w:r>
          <w:rPr>
            <w:rStyle w:val="Hipervnculo"/>
          </w:rPr>
          <w:t>https://www.cndh.org.mx/sites/default/files/documentos/2019-07/RecGral_031.pdf</w:t>
        </w:r>
      </w:hyperlink>
    </w:p>
  </w:footnote>
  <w:footnote w:id="5">
    <w:p w14:paraId="66DCCD8D" w14:textId="01D7F242" w:rsidR="00F903A0" w:rsidRDefault="00F903A0">
      <w:pPr>
        <w:pStyle w:val="Textonotapie"/>
      </w:pPr>
      <w:r>
        <w:rPr>
          <w:rStyle w:val="Refdenotaalpie"/>
        </w:rPr>
        <w:footnoteRef/>
      </w:r>
      <w:r>
        <w:t xml:space="preserve"> En la ENDIREH 2016 se pregunta sobre la experiencia de maltrato obstétrico que vivieron las mujeres en los últimos 5 años.</w:t>
      </w:r>
    </w:p>
  </w:footnote>
  <w:footnote w:id="6">
    <w:p w14:paraId="088A13AB" w14:textId="7AC80E1D" w:rsidR="00F903A0" w:rsidRDefault="00F903A0">
      <w:pPr>
        <w:pStyle w:val="Textonotapie"/>
      </w:pPr>
      <w:r>
        <w:rPr>
          <w:rStyle w:val="Refdenotaalpie"/>
        </w:rPr>
        <w:footnoteRef/>
      </w:r>
      <w:r>
        <w:t xml:space="preserve"> INMUJERES (2019). BOLETÍN ESTADÍSTICO: La violencia en la atención obstétrica. Recuperado en: </w:t>
      </w:r>
      <w:hyperlink r:id="rId6" w:history="1">
        <w:r>
          <w:rPr>
            <w:rStyle w:val="Hipervnculo"/>
          </w:rPr>
          <w:t>http://cedoc.inmujeres.gob.mx/documentos_download/BoletinN4_2019.pdf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C885D" w14:textId="4DE12D08" w:rsidR="00F903A0" w:rsidRDefault="00F903A0" w:rsidP="00D038C3">
    <w:pPr>
      <w:pStyle w:val="Encabezado"/>
      <w:tabs>
        <w:tab w:val="clear" w:pos="4419"/>
        <w:tab w:val="clear" w:pos="8838"/>
        <w:tab w:val="left" w:pos="7335"/>
      </w:tabs>
      <w:rPr>
        <w:noProof/>
      </w:rPr>
    </w:pPr>
    <w:r w:rsidRPr="00B31CCA">
      <w:rPr>
        <w:noProof/>
      </w:rPr>
      <w:drawing>
        <wp:anchor distT="0" distB="0" distL="114300" distR="114300" simplePos="0" relativeHeight="251660288" behindDoc="1" locked="0" layoutInCell="1" allowOverlap="1" wp14:anchorId="6EC841D7" wp14:editId="23833FA8">
          <wp:simplePos x="0" y="0"/>
          <wp:positionH relativeFrom="column">
            <wp:posOffset>4477518</wp:posOffset>
          </wp:positionH>
          <wp:positionV relativeFrom="paragraph">
            <wp:posOffset>-93320</wp:posOffset>
          </wp:positionV>
          <wp:extent cx="1030586" cy="1033153"/>
          <wp:effectExtent l="0" t="0" r="0" b="0"/>
          <wp:wrapNone/>
          <wp:docPr id="24" name="Imagen 24" descr="Resultado de imagen para 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r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468" cy="10410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CCA">
      <w:rPr>
        <w:noProof/>
      </w:rPr>
      <w:drawing>
        <wp:anchor distT="0" distB="0" distL="114300" distR="114300" simplePos="0" relativeHeight="251659264" behindDoc="1" locked="0" layoutInCell="1" allowOverlap="1" wp14:anchorId="23198AD3" wp14:editId="12F677A2">
          <wp:simplePos x="0" y="0"/>
          <wp:positionH relativeFrom="column">
            <wp:posOffset>-664078</wp:posOffset>
          </wp:positionH>
          <wp:positionV relativeFrom="paragraph">
            <wp:posOffset>-92891</wp:posOffset>
          </wp:positionV>
          <wp:extent cx="3146961" cy="931854"/>
          <wp:effectExtent l="0" t="0" r="0" b="190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20816" t="1945" r="21098" b="84622"/>
                  <a:stretch/>
                </pic:blipFill>
                <pic:spPr bwMode="auto">
                  <a:xfrm>
                    <a:off x="0" y="0"/>
                    <a:ext cx="3146961" cy="9318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16765A" w14:textId="13B430B2" w:rsidR="00F903A0" w:rsidRDefault="00F903A0" w:rsidP="00D038C3">
    <w:pPr>
      <w:pStyle w:val="Encabezado"/>
      <w:tabs>
        <w:tab w:val="clear" w:pos="4419"/>
        <w:tab w:val="clear" w:pos="8838"/>
        <w:tab w:val="left" w:pos="73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FF1"/>
    <w:multiLevelType w:val="hybridMultilevel"/>
    <w:tmpl w:val="0F207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9666F2"/>
    <w:multiLevelType w:val="hybridMultilevel"/>
    <w:tmpl w:val="F3467E84"/>
    <w:lvl w:ilvl="0" w:tplc="EFC854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BE5259"/>
    <w:multiLevelType w:val="hybridMultilevel"/>
    <w:tmpl w:val="5D6446CC"/>
    <w:lvl w:ilvl="0" w:tplc="01E049FA">
      <w:start w:val="6"/>
      <w:numFmt w:val="bullet"/>
      <w:lvlText w:val="-"/>
      <w:lvlJc w:val="left"/>
      <w:pPr>
        <w:ind w:left="720" w:hanging="360"/>
      </w:pPr>
      <w:rPr>
        <w:rFonts w:ascii="Arial" w:eastAsiaTheme="minorHAns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5451B1"/>
    <w:multiLevelType w:val="hybridMultilevel"/>
    <w:tmpl w:val="EE3635EA"/>
    <w:lvl w:ilvl="0" w:tplc="7B32A3E4">
      <w:numFmt w:val="bullet"/>
      <w:lvlText w:val="-"/>
      <w:lvlJc w:val="left"/>
      <w:pPr>
        <w:ind w:left="1069" w:hanging="360"/>
      </w:pPr>
      <w:rPr>
        <w:rFonts w:ascii="Arial" w:eastAsiaTheme="minorHAnsi"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 w15:restartNumberingAfterBreak="0">
    <w:nsid w:val="11243DB4"/>
    <w:multiLevelType w:val="hybridMultilevel"/>
    <w:tmpl w:val="9FFCF3F8"/>
    <w:lvl w:ilvl="0" w:tplc="EFC854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824E22"/>
    <w:multiLevelType w:val="hybridMultilevel"/>
    <w:tmpl w:val="6F98AF06"/>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E21ECD"/>
    <w:multiLevelType w:val="hybridMultilevel"/>
    <w:tmpl w:val="F726F818"/>
    <w:lvl w:ilvl="0" w:tplc="224620C2">
      <w:start w:val="6"/>
      <w:numFmt w:val="bullet"/>
      <w:lvlText w:val=""/>
      <w:lvlJc w:val="left"/>
      <w:pPr>
        <w:ind w:left="1275" w:hanging="360"/>
      </w:pPr>
      <w:rPr>
        <w:rFonts w:ascii="Symbol" w:eastAsiaTheme="minorHAnsi" w:hAnsi="Symbol" w:cs="Arial" w:hint="default"/>
      </w:rPr>
    </w:lvl>
    <w:lvl w:ilvl="1" w:tplc="080A0003" w:tentative="1">
      <w:start w:val="1"/>
      <w:numFmt w:val="bullet"/>
      <w:lvlText w:val="o"/>
      <w:lvlJc w:val="left"/>
      <w:pPr>
        <w:ind w:left="1995" w:hanging="360"/>
      </w:pPr>
      <w:rPr>
        <w:rFonts w:ascii="Courier New" w:hAnsi="Courier New" w:cs="Courier New" w:hint="default"/>
      </w:rPr>
    </w:lvl>
    <w:lvl w:ilvl="2" w:tplc="080A0005" w:tentative="1">
      <w:start w:val="1"/>
      <w:numFmt w:val="bullet"/>
      <w:lvlText w:val=""/>
      <w:lvlJc w:val="left"/>
      <w:pPr>
        <w:ind w:left="2715" w:hanging="360"/>
      </w:pPr>
      <w:rPr>
        <w:rFonts w:ascii="Wingdings" w:hAnsi="Wingdings" w:hint="default"/>
      </w:rPr>
    </w:lvl>
    <w:lvl w:ilvl="3" w:tplc="080A0001" w:tentative="1">
      <w:start w:val="1"/>
      <w:numFmt w:val="bullet"/>
      <w:lvlText w:val=""/>
      <w:lvlJc w:val="left"/>
      <w:pPr>
        <w:ind w:left="3435" w:hanging="360"/>
      </w:pPr>
      <w:rPr>
        <w:rFonts w:ascii="Symbol" w:hAnsi="Symbol" w:hint="default"/>
      </w:rPr>
    </w:lvl>
    <w:lvl w:ilvl="4" w:tplc="080A0003" w:tentative="1">
      <w:start w:val="1"/>
      <w:numFmt w:val="bullet"/>
      <w:lvlText w:val="o"/>
      <w:lvlJc w:val="left"/>
      <w:pPr>
        <w:ind w:left="4155" w:hanging="360"/>
      </w:pPr>
      <w:rPr>
        <w:rFonts w:ascii="Courier New" w:hAnsi="Courier New" w:cs="Courier New" w:hint="default"/>
      </w:rPr>
    </w:lvl>
    <w:lvl w:ilvl="5" w:tplc="080A0005" w:tentative="1">
      <w:start w:val="1"/>
      <w:numFmt w:val="bullet"/>
      <w:lvlText w:val=""/>
      <w:lvlJc w:val="left"/>
      <w:pPr>
        <w:ind w:left="4875" w:hanging="360"/>
      </w:pPr>
      <w:rPr>
        <w:rFonts w:ascii="Wingdings" w:hAnsi="Wingdings" w:hint="default"/>
      </w:rPr>
    </w:lvl>
    <w:lvl w:ilvl="6" w:tplc="080A0001" w:tentative="1">
      <w:start w:val="1"/>
      <w:numFmt w:val="bullet"/>
      <w:lvlText w:val=""/>
      <w:lvlJc w:val="left"/>
      <w:pPr>
        <w:ind w:left="5595" w:hanging="360"/>
      </w:pPr>
      <w:rPr>
        <w:rFonts w:ascii="Symbol" w:hAnsi="Symbol" w:hint="default"/>
      </w:rPr>
    </w:lvl>
    <w:lvl w:ilvl="7" w:tplc="080A0003" w:tentative="1">
      <w:start w:val="1"/>
      <w:numFmt w:val="bullet"/>
      <w:lvlText w:val="o"/>
      <w:lvlJc w:val="left"/>
      <w:pPr>
        <w:ind w:left="6315" w:hanging="360"/>
      </w:pPr>
      <w:rPr>
        <w:rFonts w:ascii="Courier New" w:hAnsi="Courier New" w:cs="Courier New" w:hint="default"/>
      </w:rPr>
    </w:lvl>
    <w:lvl w:ilvl="8" w:tplc="080A0005" w:tentative="1">
      <w:start w:val="1"/>
      <w:numFmt w:val="bullet"/>
      <w:lvlText w:val=""/>
      <w:lvlJc w:val="left"/>
      <w:pPr>
        <w:ind w:left="7035" w:hanging="360"/>
      </w:pPr>
      <w:rPr>
        <w:rFonts w:ascii="Wingdings" w:hAnsi="Wingdings" w:hint="default"/>
      </w:rPr>
    </w:lvl>
  </w:abstractNum>
  <w:abstractNum w:abstractNumId="7" w15:restartNumberingAfterBreak="0">
    <w:nsid w:val="21A034E6"/>
    <w:multiLevelType w:val="hybridMultilevel"/>
    <w:tmpl w:val="4AD431C8"/>
    <w:lvl w:ilvl="0" w:tplc="AE3E179E">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AE1792"/>
    <w:multiLevelType w:val="hybridMultilevel"/>
    <w:tmpl w:val="4888EA04"/>
    <w:lvl w:ilvl="0" w:tplc="1E9A3A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A6483"/>
    <w:multiLevelType w:val="hybridMultilevel"/>
    <w:tmpl w:val="344E0A28"/>
    <w:lvl w:ilvl="0" w:tplc="241CC2E4">
      <w:numFmt w:val="bullet"/>
      <w:lvlText w:val="-"/>
      <w:lvlJc w:val="left"/>
      <w:pPr>
        <w:ind w:left="1069" w:hanging="360"/>
      </w:pPr>
      <w:rPr>
        <w:rFonts w:ascii="Arial" w:eastAsiaTheme="minorHAnsi"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0" w15:restartNumberingAfterBreak="0">
    <w:nsid w:val="270B0D53"/>
    <w:multiLevelType w:val="hybridMultilevel"/>
    <w:tmpl w:val="B6F8CF98"/>
    <w:lvl w:ilvl="0" w:tplc="5CC6A9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C7947"/>
    <w:multiLevelType w:val="hybridMultilevel"/>
    <w:tmpl w:val="083C47D6"/>
    <w:lvl w:ilvl="0" w:tplc="5B7C1F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C768A0"/>
    <w:multiLevelType w:val="hybridMultilevel"/>
    <w:tmpl w:val="C6684018"/>
    <w:lvl w:ilvl="0" w:tplc="CA32701E">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C1685C"/>
    <w:multiLevelType w:val="hybridMultilevel"/>
    <w:tmpl w:val="0FF69210"/>
    <w:lvl w:ilvl="0" w:tplc="080A0017">
      <w:start w:val="1"/>
      <w:numFmt w:val="lowerLetter"/>
      <w:lvlText w:val="%1)"/>
      <w:lvlJc w:val="left"/>
      <w:pPr>
        <w:ind w:left="776" w:hanging="360"/>
      </w:pPr>
    </w:lvl>
    <w:lvl w:ilvl="1" w:tplc="080A0019" w:tentative="1">
      <w:start w:val="1"/>
      <w:numFmt w:val="lowerLetter"/>
      <w:lvlText w:val="%2."/>
      <w:lvlJc w:val="left"/>
      <w:pPr>
        <w:ind w:left="1496" w:hanging="360"/>
      </w:pPr>
    </w:lvl>
    <w:lvl w:ilvl="2" w:tplc="080A001B" w:tentative="1">
      <w:start w:val="1"/>
      <w:numFmt w:val="lowerRoman"/>
      <w:lvlText w:val="%3."/>
      <w:lvlJc w:val="right"/>
      <w:pPr>
        <w:ind w:left="2216" w:hanging="180"/>
      </w:pPr>
    </w:lvl>
    <w:lvl w:ilvl="3" w:tplc="080A000F" w:tentative="1">
      <w:start w:val="1"/>
      <w:numFmt w:val="decimal"/>
      <w:lvlText w:val="%4."/>
      <w:lvlJc w:val="left"/>
      <w:pPr>
        <w:ind w:left="2936" w:hanging="360"/>
      </w:pPr>
    </w:lvl>
    <w:lvl w:ilvl="4" w:tplc="080A0019" w:tentative="1">
      <w:start w:val="1"/>
      <w:numFmt w:val="lowerLetter"/>
      <w:lvlText w:val="%5."/>
      <w:lvlJc w:val="left"/>
      <w:pPr>
        <w:ind w:left="3656" w:hanging="360"/>
      </w:pPr>
    </w:lvl>
    <w:lvl w:ilvl="5" w:tplc="080A001B" w:tentative="1">
      <w:start w:val="1"/>
      <w:numFmt w:val="lowerRoman"/>
      <w:lvlText w:val="%6."/>
      <w:lvlJc w:val="right"/>
      <w:pPr>
        <w:ind w:left="4376" w:hanging="180"/>
      </w:pPr>
    </w:lvl>
    <w:lvl w:ilvl="6" w:tplc="080A000F" w:tentative="1">
      <w:start w:val="1"/>
      <w:numFmt w:val="decimal"/>
      <w:lvlText w:val="%7."/>
      <w:lvlJc w:val="left"/>
      <w:pPr>
        <w:ind w:left="5096" w:hanging="360"/>
      </w:pPr>
    </w:lvl>
    <w:lvl w:ilvl="7" w:tplc="080A0019" w:tentative="1">
      <w:start w:val="1"/>
      <w:numFmt w:val="lowerLetter"/>
      <w:lvlText w:val="%8."/>
      <w:lvlJc w:val="left"/>
      <w:pPr>
        <w:ind w:left="5816" w:hanging="360"/>
      </w:pPr>
    </w:lvl>
    <w:lvl w:ilvl="8" w:tplc="080A001B" w:tentative="1">
      <w:start w:val="1"/>
      <w:numFmt w:val="lowerRoman"/>
      <w:lvlText w:val="%9."/>
      <w:lvlJc w:val="right"/>
      <w:pPr>
        <w:ind w:left="6536" w:hanging="180"/>
      </w:pPr>
    </w:lvl>
  </w:abstractNum>
  <w:abstractNum w:abstractNumId="14" w15:restartNumberingAfterBreak="0">
    <w:nsid w:val="33F31D5A"/>
    <w:multiLevelType w:val="hybridMultilevel"/>
    <w:tmpl w:val="30466924"/>
    <w:lvl w:ilvl="0" w:tplc="E2DCCF3E">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724A41"/>
    <w:multiLevelType w:val="hybridMultilevel"/>
    <w:tmpl w:val="DDF6E6D2"/>
    <w:lvl w:ilvl="0" w:tplc="64405922">
      <w:start w:val="1"/>
      <w:numFmt w:val="lowerLetter"/>
      <w:lvlText w:val="%1)"/>
      <w:lvlJc w:val="left"/>
      <w:pPr>
        <w:tabs>
          <w:tab w:val="num" w:pos="2177"/>
        </w:tabs>
        <w:ind w:left="217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74224C8"/>
    <w:multiLevelType w:val="hybridMultilevel"/>
    <w:tmpl w:val="A51E1BC6"/>
    <w:lvl w:ilvl="0" w:tplc="E93C64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9B91C4D"/>
    <w:multiLevelType w:val="hybridMultilevel"/>
    <w:tmpl w:val="3D5EBC38"/>
    <w:lvl w:ilvl="0" w:tplc="E284675A">
      <w:start w:val="1"/>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39FE175A"/>
    <w:multiLevelType w:val="hybridMultilevel"/>
    <w:tmpl w:val="E7FA0642"/>
    <w:lvl w:ilvl="0" w:tplc="31608C96">
      <w:start w:val="6"/>
      <w:numFmt w:val="bullet"/>
      <w:lvlText w:val=""/>
      <w:lvlJc w:val="left"/>
      <w:pPr>
        <w:ind w:left="1080" w:hanging="360"/>
      </w:pPr>
      <w:rPr>
        <w:rFonts w:ascii="Symbol" w:eastAsiaTheme="minorHAns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B434AC5"/>
    <w:multiLevelType w:val="hybridMultilevel"/>
    <w:tmpl w:val="C56AEC94"/>
    <w:lvl w:ilvl="0" w:tplc="2348D876">
      <w:numFmt w:val="bullet"/>
      <w:lvlText w:val="-"/>
      <w:lvlJc w:val="left"/>
      <w:pPr>
        <w:ind w:left="1069" w:hanging="360"/>
      </w:pPr>
      <w:rPr>
        <w:rFonts w:ascii="Arial" w:eastAsiaTheme="minorHAnsi"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15:restartNumberingAfterBreak="0">
    <w:nsid w:val="3D02355E"/>
    <w:multiLevelType w:val="hybridMultilevel"/>
    <w:tmpl w:val="2BD4E9EA"/>
    <w:lvl w:ilvl="0" w:tplc="570A7856">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FB768B"/>
    <w:multiLevelType w:val="hybridMultilevel"/>
    <w:tmpl w:val="57584552"/>
    <w:lvl w:ilvl="0" w:tplc="EFC854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1975B3"/>
    <w:multiLevelType w:val="hybridMultilevel"/>
    <w:tmpl w:val="1C044342"/>
    <w:lvl w:ilvl="0" w:tplc="4224D8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E33884"/>
    <w:multiLevelType w:val="hybridMultilevel"/>
    <w:tmpl w:val="D7B620A0"/>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203997"/>
    <w:multiLevelType w:val="hybridMultilevel"/>
    <w:tmpl w:val="A198DC16"/>
    <w:lvl w:ilvl="0" w:tplc="FA24EF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503558"/>
    <w:multiLevelType w:val="singleLevel"/>
    <w:tmpl w:val="64405922"/>
    <w:lvl w:ilvl="0">
      <w:start w:val="1"/>
      <w:numFmt w:val="lowerLetter"/>
      <w:lvlText w:val="%1)"/>
      <w:lvlJc w:val="left"/>
      <w:pPr>
        <w:tabs>
          <w:tab w:val="num" w:pos="397"/>
        </w:tabs>
        <w:ind w:left="397" w:hanging="397"/>
      </w:pPr>
      <w:rPr>
        <w:rFonts w:hint="default"/>
        <w:b/>
        <w:i w:val="0"/>
      </w:rPr>
    </w:lvl>
  </w:abstractNum>
  <w:abstractNum w:abstractNumId="26" w15:restartNumberingAfterBreak="0">
    <w:nsid w:val="4BC32B5D"/>
    <w:multiLevelType w:val="hybridMultilevel"/>
    <w:tmpl w:val="C40CABC6"/>
    <w:lvl w:ilvl="0" w:tplc="890AB9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AB62E3"/>
    <w:multiLevelType w:val="hybridMultilevel"/>
    <w:tmpl w:val="D0DAF548"/>
    <w:lvl w:ilvl="0" w:tplc="7D2CA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497F99"/>
    <w:multiLevelType w:val="hybridMultilevel"/>
    <w:tmpl w:val="299A5BB0"/>
    <w:lvl w:ilvl="0" w:tplc="EFC8540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C171AA"/>
    <w:multiLevelType w:val="hybridMultilevel"/>
    <w:tmpl w:val="C0F60DF0"/>
    <w:lvl w:ilvl="0" w:tplc="64405922">
      <w:start w:val="1"/>
      <w:numFmt w:val="lowerLetter"/>
      <w:lvlText w:val="%1)"/>
      <w:lvlJc w:val="left"/>
      <w:pPr>
        <w:tabs>
          <w:tab w:val="num" w:pos="2177"/>
        </w:tabs>
        <w:ind w:left="217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7162EFA"/>
    <w:multiLevelType w:val="hybridMultilevel"/>
    <w:tmpl w:val="BC2683A0"/>
    <w:lvl w:ilvl="0" w:tplc="89D88D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8527D9"/>
    <w:multiLevelType w:val="hybridMultilevel"/>
    <w:tmpl w:val="19682CB0"/>
    <w:lvl w:ilvl="0" w:tplc="9670C3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1701AD"/>
    <w:multiLevelType w:val="hybridMultilevel"/>
    <w:tmpl w:val="F7400DDA"/>
    <w:lvl w:ilvl="0" w:tplc="64405922">
      <w:start w:val="1"/>
      <w:numFmt w:val="lowerLetter"/>
      <w:lvlText w:val="%1)"/>
      <w:lvlJc w:val="left"/>
      <w:pPr>
        <w:tabs>
          <w:tab w:val="num" w:pos="2177"/>
        </w:tabs>
        <w:ind w:left="217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E470191"/>
    <w:multiLevelType w:val="hybridMultilevel"/>
    <w:tmpl w:val="68608B7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2F4260"/>
    <w:multiLevelType w:val="hybridMultilevel"/>
    <w:tmpl w:val="3C58831A"/>
    <w:lvl w:ilvl="0" w:tplc="080A0013">
      <w:start w:val="1"/>
      <w:numFmt w:val="upperRoman"/>
      <w:lvlText w:val="%1."/>
      <w:lvlJc w:val="righ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C64B6A"/>
    <w:multiLevelType w:val="hybridMultilevel"/>
    <w:tmpl w:val="D0A28D60"/>
    <w:lvl w:ilvl="0" w:tplc="50A676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CA692C"/>
    <w:multiLevelType w:val="hybridMultilevel"/>
    <w:tmpl w:val="00181664"/>
    <w:lvl w:ilvl="0" w:tplc="64405922">
      <w:start w:val="1"/>
      <w:numFmt w:val="lowerLetter"/>
      <w:lvlText w:val="%1)"/>
      <w:lvlJc w:val="left"/>
      <w:pPr>
        <w:tabs>
          <w:tab w:val="num" w:pos="2177"/>
        </w:tabs>
        <w:ind w:left="2177" w:hanging="397"/>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1"/>
  </w:num>
  <w:num w:numId="2">
    <w:abstractNumId w:val="1"/>
  </w:num>
  <w:num w:numId="3">
    <w:abstractNumId w:val="28"/>
  </w:num>
  <w:num w:numId="4">
    <w:abstractNumId w:val="13"/>
  </w:num>
  <w:num w:numId="5">
    <w:abstractNumId w:val="4"/>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18"/>
  </w:num>
  <w:num w:numId="14">
    <w:abstractNumId w:val="5"/>
  </w:num>
  <w:num w:numId="15">
    <w:abstractNumId w:val="33"/>
  </w:num>
  <w:num w:numId="16">
    <w:abstractNumId w:val="35"/>
  </w:num>
  <w:num w:numId="17">
    <w:abstractNumId w:val="23"/>
  </w:num>
  <w:num w:numId="18">
    <w:abstractNumId w:val="34"/>
  </w:num>
  <w:num w:numId="19">
    <w:abstractNumId w:val="17"/>
  </w:num>
  <w:num w:numId="20">
    <w:abstractNumId w:val="27"/>
  </w:num>
  <w:num w:numId="21">
    <w:abstractNumId w:val="24"/>
  </w:num>
  <w:num w:numId="22">
    <w:abstractNumId w:val="8"/>
  </w:num>
  <w:num w:numId="23">
    <w:abstractNumId w:val="30"/>
  </w:num>
  <w:num w:numId="24">
    <w:abstractNumId w:val="26"/>
  </w:num>
  <w:num w:numId="25">
    <w:abstractNumId w:val="14"/>
  </w:num>
  <w:num w:numId="26">
    <w:abstractNumId w:val="16"/>
  </w:num>
  <w:num w:numId="27">
    <w:abstractNumId w:val="9"/>
  </w:num>
  <w:num w:numId="28">
    <w:abstractNumId w:val="11"/>
  </w:num>
  <w:num w:numId="29">
    <w:abstractNumId w:val="7"/>
  </w:num>
  <w:num w:numId="30">
    <w:abstractNumId w:val="12"/>
  </w:num>
  <w:num w:numId="31">
    <w:abstractNumId w:val="10"/>
  </w:num>
  <w:num w:numId="32">
    <w:abstractNumId w:val="31"/>
  </w:num>
  <w:num w:numId="33">
    <w:abstractNumId w:val="20"/>
  </w:num>
  <w:num w:numId="34">
    <w:abstractNumId w:val="22"/>
  </w:num>
  <w:num w:numId="35">
    <w:abstractNumId w:val="19"/>
  </w:num>
  <w:num w:numId="36">
    <w:abstractNumId w:val="25"/>
  </w:num>
  <w:num w:numId="37">
    <w:abstractNumId w:val="15"/>
  </w:num>
  <w:num w:numId="38">
    <w:abstractNumId w:val="29"/>
  </w:num>
  <w:num w:numId="39">
    <w:abstractNumId w:val="36"/>
  </w:num>
  <w:num w:numId="40">
    <w:abstractNumId w:val="32"/>
  </w:num>
  <w:num w:numId="41">
    <w:abstractNumId w:val="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71"/>
    <w:rsid w:val="00005EA9"/>
    <w:rsid w:val="00015299"/>
    <w:rsid w:val="000154FB"/>
    <w:rsid w:val="0002009A"/>
    <w:rsid w:val="00023456"/>
    <w:rsid w:val="00023F32"/>
    <w:rsid w:val="00025C4B"/>
    <w:rsid w:val="0002724C"/>
    <w:rsid w:val="00034575"/>
    <w:rsid w:val="000351E0"/>
    <w:rsid w:val="000376EC"/>
    <w:rsid w:val="00047A0B"/>
    <w:rsid w:val="00052492"/>
    <w:rsid w:val="00053A37"/>
    <w:rsid w:val="0005532D"/>
    <w:rsid w:val="00057D95"/>
    <w:rsid w:val="00066C2A"/>
    <w:rsid w:val="00070D04"/>
    <w:rsid w:val="00075CE9"/>
    <w:rsid w:val="00075FED"/>
    <w:rsid w:val="00080A4D"/>
    <w:rsid w:val="00085E47"/>
    <w:rsid w:val="00085FE5"/>
    <w:rsid w:val="00093A15"/>
    <w:rsid w:val="000A3F7B"/>
    <w:rsid w:val="000A642F"/>
    <w:rsid w:val="000A72FA"/>
    <w:rsid w:val="000B00DF"/>
    <w:rsid w:val="000B2BD9"/>
    <w:rsid w:val="000B394C"/>
    <w:rsid w:val="000B452F"/>
    <w:rsid w:val="000B52EF"/>
    <w:rsid w:val="000B589B"/>
    <w:rsid w:val="000B7F34"/>
    <w:rsid w:val="000C038A"/>
    <w:rsid w:val="000C0FAC"/>
    <w:rsid w:val="000C1249"/>
    <w:rsid w:val="000C3306"/>
    <w:rsid w:val="000C372F"/>
    <w:rsid w:val="000C744E"/>
    <w:rsid w:val="000E309D"/>
    <w:rsid w:val="000E7213"/>
    <w:rsid w:val="000F11F6"/>
    <w:rsid w:val="000F1C34"/>
    <w:rsid w:val="000F3027"/>
    <w:rsid w:val="000F3A4C"/>
    <w:rsid w:val="000F5BF5"/>
    <w:rsid w:val="00101FB1"/>
    <w:rsid w:val="00105089"/>
    <w:rsid w:val="001057B2"/>
    <w:rsid w:val="001129F9"/>
    <w:rsid w:val="00122A40"/>
    <w:rsid w:val="00123778"/>
    <w:rsid w:val="00126FF6"/>
    <w:rsid w:val="001303DB"/>
    <w:rsid w:val="00131506"/>
    <w:rsid w:val="00132156"/>
    <w:rsid w:val="00136DF2"/>
    <w:rsid w:val="001457CD"/>
    <w:rsid w:val="00147F88"/>
    <w:rsid w:val="00150541"/>
    <w:rsid w:val="00153F88"/>
    <w:rsid w:val="00156371"/>
    <w:rsid w:val="00157A65"/>
    <w:rsid w:val="0016220D"/>
    <w:rsid w:val="00162F51"/>
    <w:rsid w:val="00163D01"/>
    <w:rsid w:val="001644AD"/>
    <w:rsid w:val="00164976"/>
    <w:rsid w:val="00173FC1"/>
    <w:rsid w:val="00177319"/>
    <w:rsid w:val="0018170F"/>
    <w:rsid w:val="00182ED8"/>
    <w:rsid w:val="00183137"/>
    <w:rsid w:val="00185593"/>
    <w:rsid w:val="00186A51"/>
    <w:rsid w:val="00190335"/>
    <w:rsid w:val="00191F4F"/>
    <w:rsid w:val="001950F8"/>
    <w:rsid w:val="001974F4"/>
    <w:rsid w:val="001A11E4"/>
    <w:rsid w:val="001A1EC9"/>
    <w:rsid w:val="001A38ED"/>
    <w:rsid w:val="001A48B7"/>
    <w:rsid w:val="001A5D5F"/>
    <w:rsid w:val="001B0405"/>
    <w:rsid w:val="001B4996"/>
    <w:rsid w:val="001B5AD1"/>
    <w:rsid w:val="001C56D7"/>
    <w:rsid w:val="001D6A77"/>
    <w:rsid w:val="001E0FC3"/>
    <w:rsid w:val="001E4044"/>
    <w:rsid w:val="001E4366"/>
    <w:rsid w:val="001E46C6"/>
    <w:rsid w:val="001E5D39"/>
    <w:rsid w:val="001E7027"/>
    <w:rsid w:val="001F2572"/>
    <w:rsid w:val="00201FC1"/>
    <w:rsid w:val="00202AB6"/>
    <w:rsid w:val="00205F4C"/>
    <w:rsid w:val="002125BD"/>
    <w:rsid w:val="00215E60"/>
    <w:rsid w:val="00225067"/>
    <w:rsid w:val="00226092"/>
    <w:rsid w:val="00226B4F"/>
    <w:rsid w:val="0023129A"/>
    <w:rsid w:val="0023184A"/>
    <w:rsid w:val="00236AEF"/>
    <w:rsid w:val="00241F4C"/>
    <w:rsid w:val="00243233"/>
    <w:rsid w:val="00243DD3"/>
    <w:rsid w:val="002464FF"/>
    <w:rsid w:val="0024668B"/>
    <w:rsid w:val="00247124"/>
    <w:rsid w:val="00250EE6"/>
    <w:rsid w:val="00257F2B"/>
    <w:rsid w:val="00260B98"/>
    <w:rsid w:val="00263C94"/>
    <w:rsid w:val="002645AC"/>
    <w:rsid w:val="002671AD"/>
    <w:rsid w:val="002704BC"/>
    <w:rsid w:val="002734FA"/>
    <w:rsid w:val="00273AD6"/>
    <w:rsid w:val="00276E27"/>
    <w:rsid w:val="00281476"/>
    <w:rsid w:val="002815DC"/>
    <w:rsid w:val="002836CA"/>
    <w:rsid w:val="002842E8"/>
    <w:rsid w:val="00284F6F"/>
    <w:rsid w:val="00285668"/>
    <w:rsid w:val="002862C1"/>
    <w:rsid w:val="00286918"/>
    <w:rsid w:val="00291EA7"/>
    <w:rsid w:val="0029215F"/>
    <w:rsid w:val="00295286"/>
    <w:rsid w:val="002A2A7F"/>
    <w:rsid w:val="002A72D5"/>
    <w:rsid w:val="002B3158"/>
    <w:rsid w:val="002B4AEA"/>
    <w:rsid w:val="002B5426"/>
    <w:rsid w:val="002C0421"/>
    <w:rsid w:val="002C0D30"/>
    <w:rsid w:val="002C2738"/>
    <w:rsid w:val="002C2D74"/>
    <w:rsid w:val="002C401C"/>
    <w:rsid w:val="002D2674"/>
    <w:rsid w:val="002D5E5D"/>
    <w:rsid w:val="002D685C"/>
    <w:rsid w:val="002D775C"/>
    <w:rsid w:val="002E27E7"/>
    <w:rsid w:val="002F201F"/>
    <w:rsid w:val="002F3DCC"/>
    <w:rsid w:val="002F56C9"/>
    <w:rsid w:val="002F6A8C"/>
    <w:rsid w:val="00304231"/>
    <w:rsid w:val="003049B6"/>
    <w:rsid w:val="0030738D"/>
    <w:rsid w:val="00310253"/>
    <w:rsid w:val="00311BB5"/>
    <w:rsid w:val="00316980"/>
    <w:rsid w:val="00316E36"/>
    <w:rsid w:val="00317914"/>
    <w:rsid w:val="00323E45"/>
    <w:rsid w:val="00327480"/>
    <w:rsid w:val="0033497D"/>
    <w:rsid w:val="003355B0"/>
    <w:rsid w:val="0034182B"/>
    <w:rsid w:val="00343795"/>
    <w:rsid w:val="00344A76"/>
    <w:rsid w:val="0034593F"/>
    <w:rsid w:val="00346D02"/>
    <w:rsid w:val="00347581"/>
    <w:rsid w:val="0035675D"/>
    <w:rsid w:val="0035727F"/>
    <w:rsid w:val="003572CD"/>
    <w:rsid w:val="00365B50"/>
    <w:rsid w:val="00372814"/>
    <w:rsid w:val="0037328E"/>
    <w:rsid w:val="00374106"/>
    <w:rsid w:val="003745A0"/>
    <w:rsid w:val="003751FC"/>
    <w:rsid w:val="00393B08"/>
    <w:rsid w:val="003A6917"/>
    <w:rsid w:val="003B4BEC"/>
    <w:rsid w:val="003C319E"/>
    <w:rsid w:val="003C5EED"/>
    <w:rsid w:val="003D1179"/>
    <w:rsid w:val="003D2B22"/>
    <w:rsid w:val="003D33F6"/>
    <w:rsid w:val="003D5209"/>
    <w:rsid w:val="003D66BF"/>
    <w:rsid w:val="003E3E89"/>
    <w:rsid w:val="003E461D"/>
    <w:rsid w:val="003F43CC"/>
    <w:rsid w:val="003F4A0B"/>
    <w:rsid w:val="00401DD5"/>
    <w:rsid w:val="0042115D"/>
    <w:rsid w:val="0042280A"/>
    <w:rsid w:val="00423FA7"/>
    <w:rsid w:val="00424A8B"/>
    <w:rsid w:val="00426BCA"/>
    <w:rsid w:val="00430FD7"/>
    <w:rsid w:val="00436C07"/>
    <w:rsid w:val="00437F05"/>
    <w:rsid w:val="00445070"/>
    <w:rsid w:val="004511C6"/>
    <w:rsid w:val="00455E72"/>
    <w:rsid w:val="0045651C"/>
    <w:rsid w:val="00456E97"/>
    <w:rsid w:val="00462055"/>
    <w:rsid w:val="00465069"/>
    <w:rsid w:val="004667F3"/>
    <w:rsid w:val="00473ECB"/>
    <w:rsid w:val="0047530E"/>
    <w:rsid w:val="00477B89"/>
    <w:rsid w:val="00477C03"/>
    <w:rsid w:val="004821CF"/>
    <w:rsid w:val="0048246B"/>
    <w:rsid w:val="00483FC7"/>
    <w:rsid w:val="004843EF"/>
    <w:rsid w:val="0048492D"/>
    <w:rsid w:val="00485EDC"/>
    <w:rsid w:val="004868E2"/>
    <w:rsid w:val="00486D3F"/>
    <w:rsid w:val="00486D54"/>
    <w:rsid w:val="00494B2A"/>
    <w:rsid w:val="004951E5"/>
    <w:rsid w:val="00495DFD"/>
    <w:rsid w:val="004A1C54"/>
    <w:rsid w:val="004B039F"/>
    <w:rsid w:val="004B23A0"/>
    <w:rsid w:val="004B366A"/>
    <w:rsid w:val="004B69DD"/>
    <w:rsid w:val="004C037F"/>
    <w:rsid w:val="004C4B79"/>
    <w:rsid w:val="004C56C1"/>
    <w:rsid w:val="004C6B2E"/>
    <w:rsid w:val="004C7B8B"/>
    <w:rsid w:val="004D4C99"/>
    <w:rsid w:val="004D7E0C"/>
    <w:rsid w:val="004E05DF"/>
    <w:rsid w:val="004E3192"/>
    <w:rsid w:val="004E4714"/>
    <w:rsid w:val="004F06FE"/>
    <w:rsid w:val="004F1384"/>
    <w:rsid w:val="004F209C"/>
    <w:rsid w:val="004F4D0B"/>
    <w:rsid w:val="00500A54"/>
    <w:rsid w:val="00502B3E"/>
    <w:rsid w:val="00502C81"/>
    <w:rsid w:val="005042B2"/>
    <w:rsid w:val="00505352"/>
    <w:rsid w:val="00517D82"/>
    <w:rsid w:val="00525558"/>
    <w:rsid w:val="00530EFC"/>
    <w:rsid w:val="00534A2E"/>
    <w:rsid w:val="00535093"/>
    <w:rsid w:val="0054228A"/>
    <w:rsid w:val="00546C11"/>
    <w:rsid w:val="00546CA2"/>
    <w:rsid w:val="00553246"/>
    <w:rsid w:val="00562A06"/>
    <w:rsid w:val="005731A6"/>
    <w:rsid w:val="005810F6"/>
    <w:rsid w:val="0058526F"/>
    <w:rsid w:val="005874CE"/>
    <w:rsid w:val="00591BE3"/>
    <w:rsid w:val="00592B50"/>
    <w:rsid w:val="00594CC5"/>
    <w:rsid w:val="00596B20"/>
    <w:rsid w:val="005A0E30"/>
    <w:rsid w:val="005A4925"/>
    <w:rsid w:val="005A6BD6"/>
    <w:rsid w:val="005B09BA"/>
    <w:rsid w:val="005B26B0"/>
    <w:rsid w:val="005B4BE1"/>
    <w:rsid w:val="005B657D"/>
    <w:rsid w:val="005C209F"/>
    <w:rsid w:val="005C5EF1"/>
    <w:rsid w:val="005C6532"/>
    <w:rsid w:val="005C790A"/>
    <w:rsid w:val="005D064B"/>
    <w:rsid w:val="005D0B66"/>
    <w:rsid w:val="005D1BF6"/>
    <w:rsid w:val="005D1C60"/>
    <w:rsid w:val="005E1A1E"/>
    <w:rsid w:val="005E5E6F"/>
    <w:rsid w:val="005E6D09"/>
    <w:rsid w:val="005E7A75"/>
    <w:rsid w:val="005F468C"/>
    <w:rsid w:val="005F5E25"/>
    <w:rsid w:val="005F7A47"/>
    <w:rsid w:val="00606094"/>
    <w:rsid w:val="00607A53"/>
    <w:rsid w:val="00617765"/>
    <w:rsid w:val="0062068F"/>
    <w:rsid w:val="006224D1"/>
    <w:rsid w:val="006325F0"/>
    <w:rsid w:val="00634A9A"/>
    <w:rsid w:val="006428D6"/>
    <w:rsid w:val="00642D5D"/>
    <w:rsid w:val="00643F64"/>
    <w:rsid w:val="006504DD"/>
    <w:rsid w:val="006527F0"/>
    <w:rsid w:val="00652FD7"/>
    <w:rsid w:val="00653A99"/>
    <w:rsid w:val="0065493C"/>
    <w:rsid w:val="00667494"/>
    <w:rsid w:val="0067452C"/>
    <w:rsid w:val="006804AD"/>
    <w:rsid w:val="00690621"/>
    <w:rsid w:val="0069085D"/>
    <w:rsid w:val="00690F22"/>
    <w:rsid w:val="0069114D"/>
    <w:rsid w:val="00692CE7"/>
    <w:rsid w:val="00694AB5"/>
    <w:rsid w:val="006A041A"/>
    <w:rsid w:val="006A0CAE"/>
    <w:rsid w:val="006A5521"/>
    <w:rsid w:val="006A7BFB"/>
    <w:rsid w:val="006B1461"/>
    <w:rsid w:val="006B33EA"/>
    <w:rsid w:val="006B42F2"/>
    <w:rsid w:val="006B42F5"/>
    <w:rsid w:val="006B459B"/>
    <w:rsid w:val="006B7745"/>
    <w:rsid w:val="006B7841"/>
    <w:rsid w:val="006C2886"/>
    <w:rsid w:val="006D2CBF"/>
    <w:rsid w:val="006D5536"/>
    <w:rsid w:val="006D7903"/>
    <w:rsid w:val="006E0597"/>
    <w:rsid w:val="006E0D23"/>
    <w:rsid w:val="006E3E3D"/>
    <w:rsid w:val="006E629C"/>
    <w:rsid w:val="006E7638"/>
    <w:rsid w:val="006E76E2"/>
    <w:rsid w:val="006F0633"/>
    <w:rsid w:val="006F112F"/>
    <w:rsid w:val="006F2951"/>
    <w:rsid w:val="006F6E27"/>
    <w:rsid w:val="00700647"/>
    <w:rsid w:val="00702D92"/>
    <w:rsid w:val="00703A84"/>
    <w:rsid w:val="00712406"/>
    <w:rsid w:val="00717FB8"/>
    <w:rsid w:val="00722C69"/>
    <w:rsid w:val="00723A6F"/>
    <w:rsid w:val="00726BDA"/>
    <w:rsid w:val="00733ECF"/>
    <w:rsid w:val="00736283"/>
    <w:rsid w:val="007363B8"/>
    <w:rsid w:val="0073694E"/>
    <w:rsid w:val="00744038"/>
    <w:rsid w:val="007468B0"/>
    <w:rsid w:val="007517A3"/>
    <w:rsid w:val="00752746"/>
    <w:rsid w:val="00753F18"/>
    <w:rsid w:val="00754BDA"/>
    <w:rsid w:val="00770588"/>
    <w:rsid w:val="00772415"/>
    <w:rsid w:val="0077368A"/>
    <w:rsid w:val="0077613C"/>
    <w:rsid w:val="00777B9C"/>
    <w:rsid w:val="00785211"/>
    <w:rsid w:val="007875C1"/>
    <w:rsid w:val="00790983"/>
    <w:rsid w:val="00792032"/>
    <w:rsid w:val="00795134"/>
    <w:rsid w:val="007A143C"/>
    <w:rsid w:val="007A1F7A"/>
    <w:rsid w:val="007B69FD"/>
    <w:rsid w:val="007C4586"/>
    <w:rsid w:val="007C55C4"/>
    <w:rsid w:val="007C649D"/>
    <w:rsid w:val="007C7C5B"/>
    <w:rsid w:val="007D15E6"/>
    <w:rsid w:val="007D1AAE"/>
    <w:rsid w:val="007E244B"/>
    <w:rsid w:val="007E3FC3"/>
    <w:rsid w:val="007E7B1D"/>
    <w:rsid w:val="007F03D0"/>
    <w:rsid w:val="007F07E5"/>
    <w:rsid w:val="007F5DD4"/>
    <w:rsid w:val="00802DBD"/>
    <w:rsid w:val="008032E4"/>
    <w:rsid w:val="0080457D"/>
    <w:rsid w:val="0080567C"/>
    <w:rsid w:val="008100CE"/>
    <w:rsid w:val="00811D8B"/>
    <w:rsid w:val="00821D9A"/>
    <w:rsid w:val="00837FDB"/>
    <w:rsid w:val="0084672E"/>
    <w:rsid w:val="00846B9A"/>
    <w:rsid w:val="00850096"/>
    <w:rsid w:val="00857343"/>
    <w:rsid w:val="00860C70"/>
    <w:rsid w:val="0086318D"/>
    <w:rsid w:val="00863B4B"/>
    <w:rsid w:val="0087164E"/>
    <w:rsid w:val="00877052"/>
    <w:rsid w:val="008817FF"/>
    <w:rsid w:val="00882232"/>
    <w:rsid w:val="0088315B"/>
    <w:rsid w:val="00885108"/>
    <w:rsid w:val="0088645D"/>
    <w:rsid w:val="0089531D"/>
    <w:rsid w:val="00897FE1"/>
    <w:rsid w:val="008A261F"/>
    <w:rsid w:val="008A2EA6"/>
    <w:rsid w:val="008A397D"/>
    <w:rsid w:val="008A4B8F"/>
    <w:rsid w:val="008B1DFE"/>
    <w:rsid w:val="008B4913"/>
    <w:rsid w:val="008B6219"/>
    <w:rsid w:val="008B68FE"/>
    <w:rsid w:val="008D09B2"/>
    <w:rsid w:val="008E731A"/>
    <w:rsid w:val="008F206D"/>
    <w:rsid w:val="008F5DC2"/>
    <w:rsid w:val="009151C6"/>
    <w:rsid w:val="0092255B"/>
    <w:rsid w:val="00922C92"/>
    <w:rsid w:val="00922FC1"/>
    <w:rsid w:val="00923043"/>
    <w:rsid w:val="0092417A"/>
    <w:rsid w:val="00926AEB"/>
    <w:rsid w:val="00933989"/>
    <w:rsid w:val="009356AE"/>
    <w:rsid w:val="00936B63"/>
    <w:rsid w:val="009426DA"/>
    <w:rsid w:val="00943861"/>
    <w:rsid w:val="009465AF"/>
    <w:rsid w:val="009505AA"/>
    <w:rsid w:val="0095143F"/>
    <w:rsid w:val="00955AA9"/>
    <w:rsid w:val="00956F47"/>
    <w:rsid w:val="00960721"/>
    <w:rsid w:val="00960C9A"/>
    <w:rsid w:val="0097056D"/>
    <w:rsid w:val="00971AA1"/>
    <w:rsid w:val="00972C3C"/>
    <w:rsid w:val="00972DCB"/>
    <w:rsid w:val="00975E9B"/>
    <w:rsid w:val="00982652"/>
    <w:rsid w:val="009839E4"/>
    <w:rsid w:val="009878CC"/>
    <w:rsid w:val="0099267E"/>
    <w:rsid w:val="00994F6E"/>
    <w:rsid w:val="0099755B"/>
    <w:rsid w:val="00997987"/>
    <w:rsid w:val="009A192F"/>
    <w:rsid w:val="009A369F"/>
    <w:rsid w:val="009A4104"/>
    <w:rsid w:val="009A4470"/>
    <w:rsid w:val="009A45D8"/>
    <w:rsid w:val="009A6921"/>
    <w:rsid w:val="009B04EE"/>
    <w:rsid w:val="009B2A81"/>
    <w:rsid w:val="009B3F34"/>
    <w:rsid w:val="009B5343"/>
    <w:rsid w:val="009B7C04"/>
    <w:rsid w:val="009E0AE0"/>
    <w:rsid w:val="009E1191"/>
    <w:rsid w:val="009E5951"/>
    <w:rsid w:val="009E6242"/>
    <w:rsid w:val="009F0230"/>
    <w:rsid w:val="009F2530"/>
    <w:rsid w:val="009F35E2"/>
    <w:rsid w:val="009F3CF2"/>
    <w:rsid w:val="00A009A3"/>
    <w:rsid w:val="00A00A72"/>
    <w:rsid w:val="00A103E2"/>
    <w:rsid w:val="00A11D83"/>
    <w:rsid w:val="00A1798B"/>
    <w:rsid w:val="00A2200B"/>
    <w:rsid w:val="00A22408"/>
    <w:rsid w:val="00A233C8"/>
    <w:rsid w:val="00A2397B"/>
    <w:rsid w:val="00A23BD2"/>
    <w:rsid w:val="00A25102"/>
    <w:rsid w:val="00A26834"/>
    <w:rsid w:val="00A27172"/>
    <w:rsid w:val="00A3082F"/>
    <w:rsid w:val="00A308B2"/>
    <w:rsid w:val="00A30ACE"/>
    <w:rsid w:val="00A31316"/>
    <w:rsid w:val="00A31658"/>
    <w:rsid w:val="00A37479"/>
    <w:rsid w:val="00A376AD"/>
    <w:rsid w:val="00A43030"/>
    <w:rsid w:val="00A4603F"/>
    <w:rsid w:val="00A53AD9"/>
    <w:rsid w:val="00A546D8"/>
    <w:rsid w:val="00A55040"/>
    <w:rsid w:val="00A61366"/>
    <w:rsid w:val="00A640CB"/>
    <w:rsid w:val="00A6482A"/>
    <w:rsid w:val="00A667A9"/>
    <w:rsid w:val="00A67C70"/>
    <w:rsid w:val="00A750C5"/>
    <w:rsid w:val="00A8326C"/>
    <w:rsid w:val="00A84BDA"/>
    <w:rsid w:val="00A91289"/>
    <w:rsid w:val="00A9515B"/>
    <w:rsid w:val="00AA084B"/>
    <w:rsid w:val="00AA0E52"/>
    <w:rsid w:val="00AA217C"/>
    <w:rsid w:val="00AA2286"/>
    <w:rsid w:val="00AA2FEE"/>
    <w:rsid w:val="00AA3B9B"/>
    <w:rsid w:val="00AA6F26"/>
    <w:rsid w:val="00AB15A8"/>
    <w:rsid w:val="00AB1986"/>
    <w:rsid w:val="00AB6AFF"/>
    <w:rsid w:val="00AC2524"/>
    <w:rsid w:val="00AC3DBA"/>
    <w:rsid w:val="00AD0E09"/>
    <w:rsid w:val="00AD4C5B"/>
    <w:rsid w:val="00AE62E5"/>
    <w:rsid w:val="00AE6D3D"/>
    <w:rsid w:val="00AE7C7D"/>
    <w:rsid w:val="00AF28D2"/>
    <w:rsid w:val="00AF501A"/>
    <w:rsid w:val="00AF5034"/>
    <w:rsid w:val="00AF629E"/>
    <w:rsid w:val="00B107BF"/>
    <w:rsid w:val="00B160B4"/>
    <w:rsid w:val="00B17E45"/>
    <w:rsid w:val="00B22DAA"/>
    <w:rsid w:val="00B259E0"/>
    <w:rsid w:val="00B26E71"/>
    <w:rsid w:val="00B27AF6"/>
    <w:rsid w:val="00B30022"/>
    <w:rsid w:val="00B31CCA"/>
    <w:rsid w:val="00B344CE"/>
    <w:rsid w:val="00B371E7"/>
    <w:rsid w:val="00B443ED"/>
    <w:rsid w:val="00B44652"/>
    <w:rsid w:val="00B52140"/>
    <w:rsid w:val="00B52C18"/>
    <w:rsid w:val="00B572AF"/>
    <w:rsid w:val="00B64DDC"/>
    <w:rsid w:val="00B6714F"/>
    <w:rsid w:val="00B71C5D"/>
    <w:rsid w:val="00B73DD9"/>
    <w:rsid w:val="00B833DD"/>
    <w:rsid w:val="00B85050"/>
    <w:rsid w:val="00B863BE"/>
    <w:rsid w:val="00B87655"/>
    <w:rsid w:val="00B949C5"/>
    <w:rsid w:val="00B96F7D"/>
    <w:rsid w:val="00BA0C44"/>
    <w:rsid w:val="00BA3B2C"/>
    <w:rsid w:val="00BA5EB1"/>
    <w:rsid w:val="00BA7492"/>
    <w:rsid w:val="00BB4EBF"/>
    <w:rsid w:val="00BB550A"/>
    <w:rsid w:val="00BB7D96"/>
    <w:rsid w:val="00BC11BA"/>
    <w:rsid w:val="00BC47FC"/>
    <w:rsid w:val="00BC70E7"/>
    <w:rsid w:val="00BC75E9"/>
    <w:rsid w:val="00BD16A1"/>
    <w:rsid w:val="00BD410C"/>
    <w:rsid w:val="00BD511B"/>
    <w:rsid w:val="00BE0649"/>
    <w:rsid w:val="00BE4E57"/>
    <w:rsid w:val="00BE5CAC"/>
    <w:rsid w:val="00BF1BA4"/>
    <w:rsid w:val="00BF3648"/>
    <w:rsid w:val="00BF5E73"/>
    <w:rsid w:val="00C001A2"/>
    <w:rsid w:val="00C02683"/>
    <w:rsid w:val="00C1273E"/>
    <w:rsid w:val="00C16EC2"/>
    <w:rsid w:val="00C20547"/>
    <w:rsid w:val="00C307D5"/>
    <w:rsid w:val="00C31C25"/>
    <w:rsid w:val="00C3277F"/>
    <w:rsid w:val="00C327C4"/>
    <w:rsid w:val="00C40494"/>
    <w:rsid w:val="00C404E8"/>
    <w:rsid w:val="00C41F08"/>
    <w:rsid w:val="00C4456E"/>
    <w:rsid w:val="00C51AFC"/>
    <w:rsid w:val="00C526B5"/>
    <w:rsid w:val="00C53AE1"/>
    <w:rsid w:val="00C5480A"/>
    <w:rsid w:val="00C61EE8"/>
    <w:rsid w:val="00C62AB6"/>
    <w:rsid w:val="00C6389A"/>
    <w:rsid w:val="00C65620"/>
    <w:rsid w:val="00C669CB"/>
    <w:rsid w:val="00C71022"/>
    <w:rsid w:val="00C72E35"/>
    <w:rsid w:val="00C730C7"/>
    <w:rsid w:val="00C74EF3"/>
    <w:rsid w:val="00C763E1"/>
    <w:rsid w:val="00C77199"/>
    <w:rsid w:val="00C84B51"/>
    <w:rsid w:val="00C87CDC"/>
    <w:rsid w:val="00CA13E4"/>
    <w:rsid w:val="00CA796D"/>
    <w:rsid w:val="00CB342F"/>
    <w:rsid w:val="00CB519A"/>
    <w:rsid w:val="00CB5849"/>
    <w:rsid w:val="00CC059D"/>
    <w:rsid w:val="00CC2D3D"/>
    <w:rsid w:val="00CC7608"/>
    <w:rsid w:val="00CD637F"/>
    <w:rsid w:val="00CD663D"/>
    <w:rsid w:val="00CF219D"/>
    <w:rsid w:val="00CF37F0"/>
    <w:rsid w:val="00D02685"/>
    <w:rsid w:val="00D02773"/>
    <w:rsid w:val="00D038C3"/>
    <w:rsid w:val="00D07AF9"/>
    <w:rsid w:val="00D12B14"/>
    <w:rsid w:val="00D142B1"/>
    <w:rsid w:val="00D167B2"/>
    <w:rsid w:val="00D233E1"/>
    <w:rsid w:val="00D26F60"/>
    <w:rsid w:val="00D27495"/>
    <w:rsid w:val="00D279C0"/>
    <w:rsid w:val="00D31361"/>
    <w:rsid w:val="00D31F0C"/>
    <w:rsid w:val="00D348A8"/>
    <w:rsid w:val="00D37F79"/>
    <w:rsid w:val="00D41956"/>
    <w:rsid w:val="00D47391"/>
    <w:rsid w:val="00D50531"/>
    <w:rsid w:val="00D50A09"/>
    <w:rsid w:val="00D54C3E"/>
    <w:rsid w:val="00D62ECC"/>
    <w:rsid w:val="00D642F1"/>
    <w:rsid w:val="00D66BAA"/>
    <w:rsid w:val="00D861F0"/>
    <w:rsid w:val="00D92263"/>
    <w:rsid w:val="00D9267B"/>
    <w:rsid w:val="00D92A11"/>
    <w:rsid w:val="00D96D49"/>
    <w:rsid w:val="00DA2397"/>
    <w:rsid w:val="00DA5840"/>
    <w:rsid w:val="00DA587D"/>
    <w:rsid w:val="00DA690E"/>
    <w:rsid w:val="00DB110A"/>
    <w:rsid w:val="00DB32A3"/>
    <w:rsid w:val="00DB3F7D"/>
    <w:rsid w:val="00DB5DEC"/>
    <w:rsid w:val="00DB7EFE"/>
    <w:rsid w:val="00DC0051"/>
    <w:rsid w:val="00DC090A"/>
    <w:rsid w:val="00DC11AB"/>
    <w:rsid w:val="00DC1804"/>
    <w:rsid w:val="00DC526B"/>
    <w:rsid w:val="00DC7905"/>
    <w:rsid w:val="00DD092C"/>
    <w:rsid w:val="00DD0BB3"/>
    <w:rsid w:val="00DD1003"/>
    <w:rsid w:val="00DD1245"/>
    <w:rsid w:val="00DD515C"/>
    <w:rsid w:val="00DE614F"/>
    <w:rsid w:val="00DE789F"/>
    <w:rsid w:val="00DF106C"/>
    <w:rsid w:val="00DF33C8"/>
    <w:rsid w:val="00DF5E36"/>
    <w:rsid w:val="00E045DE"/>
    <w:rsid w:val="00E064C4"/>
    <w:rsid w:val="00E1081F"/>
    <w:rsid w:val="00E116F6"/>
    <w:rsid w:val="00E1283F"/>
    <w:rsid w:val="00E17822"/>
    <w:rsid w:val="00E22359"/>
    <w:rsid w:val="00E22960"/>
    <w:rsid w:val="00E229C4"/>
    <w:rsid w:val="00E27A5D"/>
    <w:rsid w:val="00E300A3"/>
    <w:rsid w:val="00E302E3"/>
    <w:rsid w:val="00E30D31"/>
    <w:rsid w:val="00E311AC"/>
    <w:rsid w:val="00E31C6A"/>
    <w:rsid w:val="00E359C6"/>
    <w:rsid w:val="00E36F30"/>
    <w:rsid w:val="00E3753E"/>
    <w:rsid w:val="00E42AAC"/>
    <w:rsid w:val="00E4519E"/>
    <w:rsid w:val="00E52930"/>
    <w:rsid w:val="00E53CCA"/>
    <w:rsid w:val="00E54781"/>
    <w:rsid w:val="00E6254C"/>
    <w:rsid w:val="00E63919"/>
    <w:rsid w:val="00E65D99"/>
    <w:rsid w:val="00E67522"/>
    <w:rsid w:val="00E74CB4"/>
    <w:rsid w:val="00E74E9A"/>
    <w:rsid w:val="00E80A4D"/>
    <w:rsid w:val="00E80D31"/>
    <w:rsid w:val="00E8106F"/>
    <w:rsid w:val="00E84395"/>
    <w:rsid w:val="00E84B68"/>
    <w:rsid w:val="00E868B1"/>
    <w:rsid w:val="00E93BD0"/>
    <w:rsid w:val="00EA48D4"/>
    <w:rsid w:val="00EA5A1F"/>
    <w:rsid w:val="00EA5D84"/>
    <w:rsid w:val="00EB1347"/>
    <w:rsid w:val="00EB2183"/>
    <w:rsid w:val="00EB33A0"/>
    <w:rsid w:val="00EB67E7"/>
    <w:rsid w:val="00EC66EB"/>
    <w:rsid w:val="00EC6B8C"/>
    <w:rsid w:val="00ED0AF8"/>
    <w:rsid w:val="00ED343D"/>
    <w:rsid w:val="00ED5B44"/>
    <w:rsid w:val="00ED62F7"/>
    <w:rsid w:val="00ED6CA7"/>
    <w:rsid w:val="00ED710C"/>
    <w:rsid w:val="00EE405E"/>
    <w:rsid w:val="00EE458A"/>
    <w:rsid w:val="00EE4DED"/>
    <w:rsid w:val="00EE52BE"/>
    <w:rsid w:val="00EE60F4"/>
    <w:rsid w:val="00EE6BCF"/>
    <w:rsid w:val="00EF1E31"/>
    <w:rsid w:val="00EF2EFD"/>
    <w:rsid w:val="00F017A5"/>
    <w:rsid w:val="00F0300A"/>
    <w:rsid w:val="00F05165"/>
    <w:rsid w:val="00F125ED"/>
    <w:rsid w:val="00F1316B"/>
    <w:rsid w:val="00F1667E"/>
    <w:rsid w:val="00F16DC1"/>
    <w:rsid w:val="00F179DD"/>
    <w:rsid w:val="00F17AB1"/>
    <w:rsid w:val="00F21905"/>
    <w:rsid w:val="00F236AF"/>
    <w:rsid w:val="00F2792E"/>
    <w:rsid w:val="00F306A9"/>
    <w:rsid w:val="00F306CA"/>
    <w:rsid w:val="00F402EA"/>
    <w:rsid w:val="00F40E95"/>
    <w:rsid w:val="00F41454"/>
    <w:rsid w:val="00F414A9"/>
    <w:rsid w:val="00F41A30"/>
    <w:rsid w:val="00F446DE"/>
    <w:rsid w:val="00F44CDA"/>
    <w:rsid w:val="00F50514"/>
    <w:rsid w:val="00F51663"/>
    <w:rsid w:val="00F51815"/>
    <w:rsid w:val="00F577C2"/>
    <w:rsid w:val="00F613CD"/>
    <w:rsid w:val="00F67818"/>
    <w:rsid w:val="00F720D7"/>
    <w:rsid w:val="00F74A71"/>
    <w:rsid w:val="00F77AA1"/>
    <w:rsid w:val="00F903A0"/>
    <w:rsid w:val="00F9110C"/>
    <w:rsid w:val="00F95B21"/>
    <w:rsid w:val="00F96941"/>
    <w:rsid w:val="00FA0369"/>
    <w:rsid w:val="00FA4785"/>
    <w:rsid w:val="00FA5686"/>
    <w:rsid w:val="00FA56DF"/>
    <w:rsid w:val="00FA7DF7"/>
    <w:rsid w:val="00FC4B39"/>
    <w:rsid w:val="00FC5022"/>
    <w:rsid w:val="00FD3E2F"/>
    <w:rsid w:val="00FD65B4"/>
    <w:rsid w:val="00FE0CF3"/>
    <w:rsid w:val="00FE4AEB"/>
    <w:rsid w:val="00FF2665"/>
    <w:rsid w:val="00FF6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0EE7A"/>
  <w15:chartTrackingRefBased/>
  <w15:docId w15:val="{5595B5D5-4C85-41C8-A5FA-80356793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37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01C"/>
    <w:pPr>
      <w:spacing w:line="259" w:lineRule="auto"/>
      <w:ind w:left="720"/>
      <w:contextualSpacing/>
    </w:pPr>
  </w:style>
  <w:style w:type="paragraph" w:styleId="Textonotapie">
    <w:name w:val="footnote text"/>
    <w:basedOn w:val="Normal"/>
    <w:link w:val="TextonotapieCar"/>
    <w:uiPriority w:val="99"/>
    <w:semiHidden/>
    <w:unhideWhenUsed/>
    <w:rsid w:val="00DC11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11AB"/>
    <w:rPr>
      <w:sz w:val="20"/>
      <w:szCs w:val="20"/>
    </w:rPr>
  </w:style>
  <w:style w:type="character" w:styleId="Refdenotaalpie">
    <w:name w:val="footnote reference"/>
    <w:basedOn w:val="Fuentedeprrafopredeter"/>
    <w:uiPriority w:val="99"/>
    <w:semiHidden/>
    <w:unhideWhenUsed/>
    <w:rsid w:val="00DC11AB"/>
    <w:rPr>
      <w:vertAlign w:val="superscript"/>
    </w:rPr>
  </w:style>
  <w:style w:type="character" w:styleId="Hipervnculo">
    <w:name w:val="Hyperlink"/>
    <w:basedOn w:val="Fuentedeprrafopredeter"/>
    <w:uiPriority w:val="99"/>
    <w:unhideWhenUsed/>
    <w:rsid w:val="00DA690E"/>
    <w:rPr>
      <w:color w:val="0563C1" w:themeColor="hyperlink"/>
      <w:u w:val="single"/>
    </w:rPr>
  </w:style>
  <w:style w:type="character" w:styleId="Mencinsinresolver">
    <w:name w:val="Unresolved Mention"/>
    <w:basedOn w:val="Fuentedeprrafopredeter"/>
    <w:uiPriority w:val="99"/>
    <w:semiHidden/>
    <w:unhideWhenUsed/>
    <w:rsid w:val="00DA690E"/>
    <w:rPr>
      <w:color w:val="605E5C"/>
      <w:shd w:val="clear" w:color="auto" w:fill="E1DFDD"/>
    </w:rPr>
  </w:style>
  <w:style w:type="paragraph" w:styleId="NormalWeb">
    <w:name w:val="Normal (Web)"/>
    <w:basedOn w:val="Normal"/>
    <w:uiPriority w:val="99"/>
    <w:unhideWhenUsed/>
    <w:rsid w:val="001F257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9705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056D"/>
  </w:style>
  <w:style w:type="paragraph" w:styleId="Piedepgina">
    <w:name w:val="footer"/>
    <w:basedOn w:val="Normal"/>
    <w:link w:val="PiedepginaCar"/>
    <w:uiPriority w:val="99"/>
    <w:unhideWhenUsed/>
    <w:rsid w:val="009705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056D"/>
  </w:style>
  <w:style w:type="table" w:styleId="Tablaconcuadrcula">
    <w:name w:val="Table Grid"/>
    <w:basedOn w:val="Tablanormal"/>
    <w:uiPriority w:val="39"/>
    <w:rsid w:val="00A64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D861F0"/>
    <w:pPr>
      <w:spacing w:after="0" w:line="360" w:lineRule="auto"/>
      <w:jc w:val="both"/>
    </w:pPr>
    <w:rPr>
      <w:rFonts w:ascii="Arial" w:eastAsia="Times New Roman" w:hAnsi="Arial" w:cs="Arial"/>
      <w:sz w:val="24"/>
      <w:szCs w:val="20"/>
      <w:lang w:val="es-ES" w:eastAsia="es-ES"/>
    </w:rPr>
  </w:style>
  <w:style w:type="character" w:customStyle="1" w:styleId="Textoindependiente2Car">
    <w:name w:val="Texto independiente 2 Car"/>
    <w:basedOn w:val="Fuentedeprrafopredeter"/>
    <w:link w:val="Textoindependiente2"/>
    <w:rsid w:val="00D861F0"/>
    <w:rPr>
      <w:rFonts w:ascii="Arial" w:eastAsia="Times New Roman" w:hAnsi="Arial" w:cs="Arial"/>
      <w:sz w:val="24"/>
      <w:szCs w:val="20"/>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327480"/>
    <w:pPr>
      <w:spacing w:line="240" w:lineRule="exact"/>
    </w:pPr>
    <w:rPr>
      <w:rFonts w:ascii="Tahoma" w:eastAsia="Times New Roman" w:hAnsi="Tahoma" w:cs="Times New Roman"/>
      <w:sz w:val="20"/>
      <w:szCs w:val="20"/>
      <w:lang w:val="es-ES"/>
    </w:rPr>
  </w:style>
  <w:style w:type="character" w:styleId="Textoennegrita">
    <w:name w:val="Strong"/>
    <w:basedOn w:val="Fuentedeprrafopredeter"/>
    <w:uiPriority w:val="22"/>
    <w:qFormat/>
    <w:rsid w:val="00317914"/>
    <w:rPr>
      <w:b/>
      <w:bCs/>
    </w:rPr>
  </w:style>
  <w:style w:type="character" w:styleId="Hipervnculovisitado">
    <w:name w:val="FollowedHyperlink"/>
    <w:basedOn w:val="Fuentedeprrafopredeter"/>
    <w:uiPriority w:val="99"/>
    <w:semiHidden/>
    <w:unhideWhenUsed/>
    <w:rsid w:val="000553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38680">
      <w:bodyDiv w:val="1"/>
      <w:marLeft w:val="0"/>
      <w:marRight w:val="0"/>
      <w:marTop w:val="0"/>
      <w:marBottom w:val="0"/>
      <w:divBdr>
        <w:top w:val="none" w:sz="0" w:space="0" w:color="auto"/>
        <w:left w:val="none" w:sz="0" w:space="0" w:color="auto"/>
        <w:bottom w:val="none" w:sz="0" w:space="0" w:color="auto"/>
        <w:right w:val="none" w:sz="0" w:space="0" w:color="auto"/>
      </w:divBdr>
    </w:div>
    <w:div w:id="226914316">
      <w:bodyDiv w:val="1"/>
      <w:marLeft w:val="0"/>
      <w:marRight w:val="0"/>
      <w:marTop w:val="0"/>
      <w:marBottom w:val="0"/>
      <w:divBdr>
        <w:top w:val="none" w:sz="0" w:space="0" w:color="auto"/>
        <w:left w:val="none" w:sz="0" w:space="0" w:color="auto"/>
        <w:bottom w:val="none" w:sz="0" w:space="0" w:color="auto"/>
        <w:right w:val="none" w:sz="0" w:space="0" w:color="auto"/>
      </w:divBdr>
    </w:div>
    <w:div w:id="272565790">
      <w:bodyDiv w:val="1"/>
      <w:marLeft w:val="0"/>
      <w:marRight w:val="0"/>
      <w:marTop w:val="0"/>
      <w:marBottom w:val="0"/>
      <w:divBdr>
        <w:top w:val="none" w:sz="0" w:space="0" w:color="auto"/>
        <w:left w:val="none" w:sz="0" w:space="0" w:color="auto"/>
        <w:bottom w:val="none" w:sz="0" w:space="0" w:color="auto"/>
        <w:right w:val="none" w:sz="0" w:space="0" w:color="auto"/>
      </w:divBdr>
    </w:div>
    <w:div w:id="304316410">
      <w:bodyDiv w:val="1"/>
      <w:marLeft w:val="0"/>
      <w:marRight w:val="0"/>
      <w:marTop w:val="0"/>
      <w:marBottom w:val="0"/>
      <w:divBdr>
        <w:top w:val="none" w:sz="0" w:space="0" w:color="auto"/>
        <w:left w:val="none" w:sz="0" w:space="0" w:color="auto"/>
        <w:bottom w:val="none" w:sz="0" w:space="0" w:color="auto"/>
        <w:right w:val="none" w:sz="0" w:space="0" w:color="auto"/>
      </w:divBdr>
    </w:div>
    <w:div w:id="487596071">
      <w:bodyDiv w:val="1"/>
      <w:marLeft w:val="0"/>
      <w:marRight w:val="0"/>
      <w:marTop w:val="0"/>
      <w:marBottom w:val="0"/>
      <w:divBdr>
        <w:top w:val="none" w:sz="0" w:space="0" w:color="auto"/>
        <w:left w:val="none" w:sz="0" w:space="0" w:color="auto"/>
        <w:bottom w:val="none" w:sz="0" w:space="0" w:color="auto"/>
        <w:right w:val="none" w:sz="0" w:space="0" w:color="auto"/>
      </w:divBdr>
    </w:div>
    <w:div w:id="540673211">
      <w:bodyDiv w:val="1"/>
      <w:marLeft w:val="0"/>
      <w:marRight w:val="0"/>
      <w:marTop w:val="0"/>
      <w:marBottom w:val="0"/>
      <w:divBdr>
        <w:top w:val="none" w:sz="0" w:space="0" w:color="auto"/>
        <w:left w:val="none" w:sz="0" w:space="0" w:color="auto"/>
        <w:bottom w:val="none" w:sz="0" w:space="0" w:color="auto"/>
        <w:right w:val="none" w:sz="0" w:space="0" w:color="auto"/>
      </w:divBdr>
    </w:div>
    <w:div w:id="572396796">
      <w:bodyDiv w:val="1"/>
      <w:marLeft w:val="0"/>
      <w:marRight w:val="0"/>
      <w:marTop w:val="0"/>
      <w:marBottom w:val="0"/>
      <w:divBdr>
        <w:top w:val="none" w:sz="0" w:space="0" w:color="auto"/>
        <w:left w:val="none" w:sz="0" w:space="0" w:color="auto"/>
        <w:bottom w:val="none" w:sz="0" w:space="0" w:color="auto"/>
        <w:right w:val="none" w:sz="0" w:space="0" w:color="auto"/>
      </w:divBdr>
    </w:div>
    <w:div w:id="575628113">
      <w:bodyDiv w:val="1"/>
      <w:marLeft w:val="0"/>
      <w:marRight w:val="0"/>
      <w:marTop w:val="0"/>
      <w:marBottom w:val="0"/>
      <w:divBdr>
        <w:top w:val="none" w:sz="0" w:space="0" w:color="auto"/>
        <w:left w:val="none" w:sz="0" w:space="0" w:color="auto"/>
        <w:bottom w:val="none" w:sz="0" w:space="0" w:color="auto"/>
        <w:right w:val="none" w:sz="0" w:space="0" w:color="auto"/>
      </w:divBdr>
    </w:div>
    <w:div w:id="837887220">
      <w:bodyDiv w:val="1"/>
      <w:marLeft w:val="0"/>
      <w:marRight w:val="0"/>
      <w:marTop w:val="0"/>
      <w:marBottom w:val="0"/>
      <w:divBdr>
        <w:top w:val="none" w:sz="0" w:space="0" w:color="auto"/>
        <w:left w:val="none" w:sz="0" w:space="0" w:color="auto"/>
        <w:bottom w:val="none" w:sz="0" w:space="0" w:color="auto"/>
        <w:right w:val="none" w:sz="0" w:space="0" w:color="auto"/>
      </w:divBdr>
    </w:div>
    <w:div w:id="859969578">
      <w:bodyDiv w:val="1"/>
      <w:marLeft w:val="0"/>
      <w:marRight w:val="0"/>
      <w:marTop w:val="0"/>
      <w:marBottom w:val="0"/>
      <w:divBdr>
        <w:top w:val="none" w:sz="0" w:space="0" w:color="auto"/>
        <w:left w:val="none" w:sz="0" w:space="0" w:color="auto"/>
        <w:bottom w:val="none" w:sz="0" w:space="0" w:color="auto"/>
        <w:right w:val="none" w:sz="0" w:space="0" w:color="auto"/>
      </w:divBdr>
    </w:div>
    <w:div w:id="891189873">
      <w:bodyDiv w:val="1"/>
      <w:marLeft w:val="0"/>
      <w:marRight w:val="0"/>
      <w:marTop w:val="0"/>
      <w:marBottom w:val="0"/>
      <w:divBdr>
        <w:top w:val="none" w:sz="0" w:space="0" w:color="auto"/>
        <w:left w:val="none" w:sz="0" w:space="0" w:color="auto"/>
        <w:bottom w:val="none" w:sz="0" w:space="0" w:color="auto"/>
        <w:right w:val="none" w:sz="0" w:space="0" w:color="auto"/>
      </w:divBdr>
    </w:div>
    <w:div w:id="1021130286">
      <w:bodyDiv w:val="1"/>
      <w:marLeft w:val="0"/>
      <w:marRight w:val="0"/>
      <w:marTop w:val="0"/>
      <w:marBottom w:val="0"/>
      <w:divBdr>
        <w:top w:val="none" w:sz="0" w:space="0" w:color="auto"/>
        <w:left w:val="none" w:sz="0" w:space="0" w:color="auto"/>
        <w:bottom w:val="none" w:sz="0" w:space="0" w:color="auto"/>
        <w:right w:val="none" w:sz="0" w:space="0" w:color="auto"/>
      </w:divBdr>
    </w:div>
    <w:div w:id="1263880953">
      <w:bodyDiv w:val="1"/>
      <w:marLeft w:val="0"/>
      <w:marRight w:val="0"/>
      <w:marTop w:val="0"/>
      <w:marBottom w:val="0"/>
      <w:divBdr>
        <w:top w:val="none" w:sz="0" w:space="0" w:color="auto"/>
        <w:left w:val="none" w:sz="0" w:space="0" w:color="auto"/>
        <w:bottom w:val="none" w:sz="0" w:space="0" w:color="auto"/>
        <w:right w:val="none" w:sz="0" w:space="0" w:color="auto"/>
      </w:divBdr>
    </w:div>
    <w:div w:id="1459178258">
      <w:bodyDiv w:val="1"/>
      <w:marLeft w:val="0"/>
      <w:marRight w:val="0"/>
      <w:marTop w:val="0"/>
      <w:marBottom w:val="0"/>
      <w:divBdr>
        <w:top w:val="none" w:sz="0" w:space="0" w:color="auto"/>
        <w:left w:val="none" w:sz="0" w:space="0" w:color="auto"/>
        <w:bottom w:val="none" w:sz="0" w:space="0" w:color="auto"/>
        <w:right w:val="none" w:sz="0" w:space="0" w:color="auto"/>
      </w:divBdr>
    </w:div>
    <w:div w:id="1563370121">
      <w:bodyDiv w:val="1"/>
      <w:marLeft w:val="0"/>
      <w:marRight w:val="0"/>
      <w:marTop w:val="0"/>
      <w:marBottom w:val="0"/>
      <w:divBdr>
        <w:top w:val="none" w:sz="0" w:space="0" w:color="auto"/>
        <w:left w:val="none" w:sz="0" w:space="0" w:color="auto"/>
        <w:bottom w:val="none" w:sz="0" w:space="0" w:color="auto"/>
        <w:right w:val="none" w:sz="0" w:space="0" w:color="auto"/>
      </w:divBdr>
    </w:div>
    <w:div w:id="1577204816">
      <w:bodyDiv w:val="1"/>
      <w:marLeft w:val="0"/>
      <w:marRight w:val="0"/>
      <w:marTop w:val="0"/>
      <w:marBottom w:val="0"/>
      <w:divBdr>
        <w:top w:val="none" w:sz="0" w:space="0" w:color="auto"/>
        <w:left w:val="none" w:sz="0" w:space="0" w:color="auto"/>
        <w:bottom w:val="none" w:sz="0" w:space="0" w:color="auto"/>
        <w:right w:val="none" w:sz="0" w:space="0" w:color="auto"/>
      </w:divBdr>
    </w:div>
    <w:div w:id="1652632576">
      <w:bodyDiv w:val="1"/>
      <w:marLeft w:val="0"/>
      <w:marRight w:val="0"/>
      <w:marTop w:val="0"/>
      <w:marBottom w:val="0"/>
      <w:divBdr>
        <w:top w:val="none" w:sz="0" w:space="0" w:color="auto"/>
        <w:left w:val="none" w:sz="0" w:space="0" w:color="auto"/>
        <w:bottom w:val="none" w:sz="0" w:space="0" w:color="auto"/>
        <w:right w:val="none" w:sz="0" w:space="0" w:color="auto"/>
      </w:divBdr>
      <w:divsChild>
        <w:div w:id="1354842286">
          <w:blockQuote w:val="1"/>
          <w:marLeft w:val="960"/>
          <w:marRight w:val="240"/>
          <w:marTop w:val="240"/>
          <w:marBottom w:val="240"/>
          <w:divBdr>
            <w:top w:val="none" w:sz="0" w:space="0" w:color="auto"/>
            <w:left w:val="none" w:sz="0" w:space="0" w:color="auto"/>
            <w:bottom w:val="none" w:sz="0" w:space="0" w:color="auto"/>
            <w:right w:val="none" w:sz="0" w:space="0" w:color="auto"/>
          </w:divBdr>
        </w:div>
      </w:divsChild>
    </w:div>
    <w:div w:id="1971281490">
      <w:bodyDiv w:val="1"/>
      <w:marLeft w:val="0"/>
      <w:marRight w:val="0"/>
      <w:marTop w:val="0"/>
      <w:marBottom w:val="0"/>
      <w:divBdr>
        <w:top w:val="none" w:sz="0" w:space="0" w:color="auto"/>
        <w:left w:val="none" w:sz="0" w:space="0" w:color="auto"/>
        <w:bottom w:val="none" w:sz="0" w:space="0" w:color="auto"/>
        <w:right w:val="none" w:sz="0" w:space="0" w:color="auto"/>
      </w:divBdr>
    </w:div>
    <w:div w:id="20285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ndh.org.mx/sites/all/doc/Recomendaciones/2014/Rec_2014_001.pdf" TargetMode="External"/><Relationship Id="rId2" Type="http://schemas.openxmlformats.org/officeDocument/2006/relationships/hyperlink" Target="http://scielo.sld.cu/scielo.php?script=sci_arttext&amp;pid=S1727-897X2011000500011&amp;lng=es&amp;tlng=es" TargetMode="External"/><Relationship Id="rId1" Type="http://schemas.openxmlformats.org/officeDocument/2006/relationships/hyperlink" Target="https://apps.who.int/iris/bitstream/handle/10665/134590/WHO_RHR_14.23_spa.pdf;jsessionid=D878DC7D286DB9071C7F4EC305A4996A?sequence=1" TargetMode="External"/><Relationship Id="rId6" Type="http://schemas.openxmlformats.org/officeDocument/2006/relationships/hyperlink" Target="http://cedoc.inmujeres.gob.mx/documentos_download/BoletinN4_2019.pdf" TargetMode="External"/><Relationship Id="rId5" Type="http://schemas.openxmlformats.org/officeDocument/2006/relationships/hyperlink" Target="https://www.cndh.org.mx/sites/default/files/documentos/2019-07/RecGral_031.pdf" TargetMode="External"/><Relationship Id="rId4" Type="http://schemas.openxmlformats.org/officeDocument/2006/relationships/hyperlink" Target="https://www.cndh.org.mx/documento/recomendacion-15201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1594A-A33C-4291-8788-3D051244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10</Pages>
  <Words>2167</Words>
  <Characters>11919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Alvarez Ley</dc:creator>
  <cp:keywords/>
  <dc:description/>
  <cp:lastModifiedBy>Ana Valeria Alvarez Ley</cp:lastModifiedBy>
  <cp:revision>23</cp:revision>
  <cp:lastPrinted>2020-03-15T23:43:00Z</cp:lastPrinted>
  <dcterms:created xsi:type="dcterms:W3CDTF">2020-03-15T22:20:00Z</dcterms:created>
  <dcterms:modified xsi:type="dcterms:W3CDTF">2020-12-06T06:59:00Z</dcterms:modified>
</cp:coreProperties>
</file>